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44" w:rsidRPr="00181C44" w:rsidRDefault="00181C44" w:rsidP="00181C4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E3E3C"/>
          <w:kern w:val="36"/>
          <w:sz w:val="48"/>
          <w:szCs w:val="48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kern w:val="36"/>
          <w:sz w:val="48"/>
          <w:szCs w:val="48"/>
          <w:lang w:eastAsia="ru-RU"/>
        </w:rPr>
        <w:t>Экспресс-курс финансовой грамотности для взрослых</w:t>
      </w:r>
    </w:p>
    <w:p w:rsidR="00181C44" w:rsidRPr="00181C44" w:rsidRDefault="00181C44" w:rsidP="00181C44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hyperlink r:id="rId4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Доходы и налоги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</w:t>
      </w:r>
      <w:hyperlink r:id="rId5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Планирование личного и семейного бюджета; домашняя бухгалтерия</w:t>
        </w:r>
      </w:hyperlink>
    </w:p>
    <w:p w:rsidR="00181C44" w:rsidRPr="00181C44" w:rsidRDefault="00181C44" w:rsidP="00181C4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07 мая 2024</w:t>
      </w:r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Поделиться:</w:t>
      </w:r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Грамотное управление финансами дает уверенность и возможность подготовиться к разным жизненным ситуациям. Здесь собрали в один </w:t>
      </w:r>
      <w:proofErr w:type="spell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онлайн-урок</w:t>
      </w:r>
      <w:proofErr w:type="spell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лучшие материалы «Моих финансов», которые помогут освоить принципы финансовой грамотности.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Шаг 1. Пройдите диагностику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Начать предлагаем с диагностики. У нас есть два финансовых </w:t>
      </w:r>
      <w:proofErr w:type="spell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трекера</w:t>
      </w:r>
      <w:proofErr w:type="spell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– вредных привычек и финансового здоровья. Первый поможет выявить привычки, которые негативно влияют на личный и семейный бюджет. После прохождения теста можно будет начать прицельную борьбу с помощью наших рекомендаций. Запустив второй – «</w:t>
      </w:r>
      <w:proofErr w:type="spell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Трекер</w:t>
      </w:r>
      <w:proofErr w:type="spell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финансового здоровья», можно оценить свои навыки планирования, умение пользоваться льготами и бонусами, разумно тратить, сберегать и инвестировать, а также исполнять свои обязательства. После оценки можно получить персональные рекомендации.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Шаг 2. Ставим финансовые цели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Очень важная статья – «Как составить финансовый план и перестать жить от зарплаты до зарплаты». Она о том, как </w:t>
      </w:r>
      <w:hyperlink r:id="rId6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ставить финансовые цели и добиваться их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. Все начинается с составления финансового плана, это несложно, труднее придерживаться этого плана, когда жизнь подбрасывает то задачки, то соблазны. Но все достижимо и требует не так много сил, как кажется в начале. 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Шаг 3. Формируем накопления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У вас есть финансовая подушка безопасности? Ее наличие – важнейший признак финансово грамотного человека. Этот резерв поможет преодолеть временные финансовые трудности и не залезать в долги. Здесь рассказали, как </w:t>
      </w:r>
      <w:hyperlink r:id="rId7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правильно рассчитать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размер своей подушки, а здесь – </w:t>
      </w:r>
      <w:hyperlink r:id="rId8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как копить и где хранить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свой НЗ.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Кстати, один из самых частых вопросов – «Как быстро накопить деньги?». Увы, финансово грамотный ответ будет однозначным – быстро не накопить никак. На это потребуется время. И самодисциплина. Но </w:t>
      </w:r>
      <w:proofErr w:type="gram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все</w:t>
      </w:r>
      <w:proofErr w:type="gram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же </w:t>
      </w:r>
      <w:hyperlink r:id="rId9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 xml:space="preserve">есть </w:t>
        </w:r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lastRenderedPageBreak/>
          <w:t>несколько хитростей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, которые помогут сделать процесс накопления привычкой, не требующей много сил. Выбирайте, какая из стратегий подойдет именно вам.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i/>
          <w:iCs/>
          <w:color w:val="3E3E3C"/>
          <w:sz w:val="27"/>
          <w:szCs w:val="27"/>
          <w:bdr w:val="single" w:sz="2" w:space="0" w:color="auto" w:frame="1"/>
          <w:lang w:eastAsia="ru-RU"/>
        </w:rPr>
        <w:t>Эксперт «Мои финансы» Зинаида Лобанова когда-то не умела копить: иногда начинала бессистемно откладывать деньги, но всякий раз, когда что-то случалось, оказывалось, что отложенных средств не так и много. И это было обидно – вроде усилия приложены, а суммы – мизерные. Как </w:t>
      </w:r>
      <w:hyperlink r:id="rId10" w:history="1">
        <w:r w:rsidRPr="00181C44">
          <w:rPr>
            <w:rFonts w:ascii="Arial" w:eastAsia="Times New Roman" w:hAnsi="Arial" w:cs="Arial"/>
            <w:i/>
            <w:iCs/>
            <w:color w:val="31B7BC"/>
            <w:sz w:val="27"/>
            <w:u w:val="single"/>
            <w:lang w:eastAsia="ru-RU"/>
          </w:rPr>
          <w:t>удалось научиться</w:t>
        </w:r>
      </w:hyperlink>
      <w:r w:rsidRPr="00181C44">
        <w:rPr>
          <w:rFonts w:ascii="Arial" w:eastAsia="Times New Roman" w:hAnsi="Arial" w:cs="Arial"/>
          <w:i/>
          <w:iCs/>
          <w:color w:val="3E3E3C"/>
          <w:sz w:val="27"/>
          <w:szCs w:val="27"/>
          <w:bdr w:val="single" w:sz="2" w:space="0" w:color="auto" w:frame="1"/>
          <w:lang w:eastAsia="ru-RU"/>
        </w:rPr>
        <w:t>, она описала в колонке для нашего сайта. 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Шаг 4. Избавляемся от кредитов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proofErr w:type="gram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В продолжение темы финансовых </w:t>
      </w:r>
      <w:proofErr w:type="spell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лайфхаков</w:t>
      </w:r>
      <w:proofErr w:type="spell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поговорим о кредитах.</w:t>
      </w:r>
      <w:proofErr w:type="gram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Вернее, о том, как их правильно гасить. Неправильно – это когда заемщик берет новый кредит, чтобы расплатиться </w:t>
      </w:r>
      <w:proofErr w:type="gramStart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 старому</w:t>
      </w:r>
      <w:proofErr w:type="gramEnd"/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. Долговая ситуация для такого человека со временем станет только хуже. А между тем есть способы погашения нескольких кредитов одновременно. Слышали когда-нибудь </w:t>
      </w:r>
      <w:hyperlink r:id="rId11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про 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«</w:t>
      </w:r>
      <w:hyperlink r:id="rId12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снежный ком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»</w:t>
      </w:r>
      <w:hyperlink r:id="rId13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или «лавину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»? 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Шаг 5. Получаем льготы и делаем налоговые вычеты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Знаете ли вы обо всех возможностях получения льгот, субсидий, выплат от государства, налоговых вычетов, всех своих трудовых правах? Например, о том, какие выплаты положены</w:t>
      </w:r>
      <w:hyperlink r:id="rId14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беременным и семьям с детьми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? Оформляете ли </w:t>
      </w:r>
      <w:hyperlink r:id="rId15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налоговые вычеты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? Есть ли в вашем трудовом договоре </w:t>
      </w:r>
      <w:hyperlink r:id="rId16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пункт об индексации зарплаты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? От ответов на эти вопросы иногда зависят вполне ощутимые суммы денег. Ваших денег.</w:t>
      </w:r>
    </w:p>
    <w:p w:rsidR="00181C44" w:rsidRPr="00181C44" w:rsidRDefault="00181C44" w:rsidP="00B946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 xml:space="preserve">Шаг 6. </w:t>
      </w:r>
      <w:proofErr w:type="spellStart"/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Маткапитал</w:t>
      </w:r>
      <w:proofErr w:type="spellEnd"/>
      <w:r w:rsidRPr="00181C44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: как можно получить</w:t>
      </w:r>
    </w:p>
    <w:p w:rsidR="00181C44" w:rsidRPr="00181C44" w:rsidRDefault="00181C44" w:rsidP="00B946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А</w:t>
      </w:r>
      <w:hyperlink r:id="rId17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здесь</w:t>
        </w:r>
      </w:hyperlink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вы найдете самую актуальную информацию о материнском капитале. В программе ежегодно происходят изменения, и мы внимательно следим за ними. Читайте, кому и сколько денег можно получить за рождение детей, на что потратить и какие есть ограничения.</w:t>
      </w:r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Поделиться:</w:t>
      </w:r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Источник: </w:t>
      </w:r>
      <w:hyperlink r:id="rId18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Редакция «Мои финансы»</w:t>
        </w:r>
      </w:hyperlink>
    </w:p>
    <w:p w:rsidR="00181C44" w:rsidRPr="00181C44" w:rsidRDefault="00181C44" w:rsidP="00181C44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181C44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Автор: </w:t>
      </w:r>
      <w:hyperlink r:id="rId19" w:history="1">
        <w:r w:rsidRPr="00181C44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Мои Финансы</w:t>
        </w:r>
      </w:hyperlink>
    </w:p>
    <w:p w:rsidR="008A7195" w:rsidRDefault="008A7195"/>
    <w:sectPr w:rsidR="008A7195" w:rsidSect="00B94614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44"/>
    <w:rsid w:val="00181C44"/>
    <w:rsid w:val="008A7195"/>
    <w:rsid w:val="00B9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5"/>
  </w:style>
  <w:style w:type="paragraph" w:styleId="1">
    <w:name w:val="heading 1"/>
    <w:basedOn w:val="a"/>
    <w:link w:val="10"/>
    <w:uiPriority w:val="9"/>
    <w:qFormat/>
    <w:rsid w:val="0018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1C44"/>
    <w:rPr>
      <w:color w:val="0000FF"/>
      <w:u w:val="single"/>
    </w:rPr>
  </w:style>
  <w:style w:type="paragraph" w:customStyle="1" w:styleId="text-base">
    <w:name w:val="text-base"/>
    <w:basedOn w:val="a"/>
    <w:rsid w:val="0018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r-2">
    <w:name w:val="mr-2"/>
    <w:basedOn w:val="a0"/>
    <w:rsid w:val="0018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027249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1167570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0451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61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13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768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1413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9540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6446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55587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276711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290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479268053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2799933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90949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93099044">
          <w:marLeft w:val="0"/>
          <w:marRight w:val="0"/>
          <w:marTop w:val="0"/>
          <w:marBottom w:val="0"/>
          <w:divBdr>
            <w:top w:val="single" w:sz="2" w:space="0" w:color="D1D5DB"/>
            <w:left w:val="single" w:sz="2" w:space="0" w:color="D1D5DB"/>
            <w:bottom w:val="single" w:sz="2" w:space="0" w:color="D1D5DB"/>
            <w:right w:val="single" w:sz="2" w:space="0" w:color="D1D5DB"/>
          </w:divBdr>
          <w:divsChild>
            <w:div w:id="221068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D1D5DB"/>
                <w:right w:val="single" w:sz="2" w:space="0" w:color="auto"/>
              </w:divBdr>
              <w:divsChild>
                <w:div w:id="17817544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9808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73304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5015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731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finansovaya-podushka-bezopasnosti:-kak-kopit-i-gde-hranit/.%20." TargetMode="External"/><Relationship Id="rId13" Type="http://schemas.openxmlformats.org/officeDocument/2006/relationships/hyperlink" Target="https://xn--80apaohbc3aw9e.xn--p1ai/article/snezhnyj-kom-ili-lavina-kak-pravilno-gasit-neskolko-kreditov-odnovremenno/" TargetMode="External"/><Relationship Id="rId18" Type="http://schemas.openxmlformats.org/officeDocument/2006/relationships/hyperlink" Target="https://xn--80apaohbc3aw9e.xn--p1ai/project/about-us/komand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paohbc3aw9e.xn--p1ai/article/kak-rasschitat-finansovuyu-podushku-bezopasnosti-v-2023-godu/" TargetMode="External"/><Relationship Id="rId12" Type="http://schemas.openxmlformats.org/officeDocument/2006/relationships/hyperlink" Target="https://xn--80apaohbc3aw9e.xn--p1ai/article/snezhnyj-kom-ili-lavina-kak-pravilno-gasit-neskolko-kreditov-odnovremenno/" TargetMode="External"/><Relationship Id="rId17" Type="http://schemas.openxmlformats.org/officeDocument/2006/relationships/hyperlink" Target="https://xn--80apaohbc3aw9e.xn--p1ai/article/materinskij-kapital-v-2023-godu-skolko-nachislyat-i-kak-ispolzova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paohbc3aw9e.xn--p1ai/article/obyazan-li-rabotodatel-indeksirovat-zarplat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article/kak-sostavit-finansovyj-plan-i-perestat-zhit-ot-zarplaty-do-zarplaty/" TargetMode="External"/><Relationship Id="rId11" Type="http://schemas.openxmlformats.org/officeDocument/2006/relationships/hyperlink" Target="https://xn--80apaohbc3aw9e.xn--p1ai/article/snezhnyj-kom-ili-lavina-kak-pravilno-gasit-neskolko-kreditov-odnovremenno/" TargetMode="External"/><Relationship Id="rId5" Type="http://schemas.openxmlformats.org/officeDocument/2006/relationships/hyperlink" Target="https://xn--80apaohbc3aw9e.xn--p1ai/article/?collections=22" TargetMode="External"/><Relationship Id="rId15" Type="http://schemas.openxmlformats.org/officeDocument/2006/relationships/hyperlink" Target="https://xn--80apaohbc3aw9e.xn--p1ai/article/vse-o-nalogovyh-vychetah:-skolko-mozhno-vernut-i-kak/" TargetMode="External"/><Relationship Id="rId10" Type="http://schemas.openxmlformats.org/officeDocument/2006/relationships/hyperlink" Target="https://xn--80apaohbc3aw9e.xn--p1ai/article/lichnyj-opyt-kak-ya-nauchilas-kopit-hotya-kazalos-chto-lishnih-deneg-net-sovsem/" TargetMode="External"/><Relationship Id="rId19" Type="http://schemas.openxmlformats.org/officeDocument/2006/relationships/hyperlink" Target="https://xn--80apaohbc3aw9e.xn--p1ai/author/222" TargetMode="External"/><Relationship Id="rId4" Type="http://schemas.openxmlformats.org/officeDocument/2006/relationships/hyperlink" Target="https://xn--80apaohbc3aw9e.xn--p1ai/article/?collections=5" TargetMode="External"/><Relationship Id="rId9" Type="http://schemas.openxmlformats.org/officeDocument/2006/relationships/hyperlink" Target="https://xn--80apaohbc3aw9e.xn--p1ai/article/kak-bystro-nakopit-dengi/" TargetMode="External"/><Relationship Id="rId14" Type="http://schemas.openxmlformats.org/officeDocument/2006/relationships/hyperlink" Target="https://xn--80apaohbc3aw9e.xn--p1ai/article/kakie-vyplaty-polozheny-beremennym-i-semyam-s-detmi-v-2024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2024-05-15T01:38:00Z</dcterms:created>
  <dcterms:modified xsi:type="dcterms:W3CDTF">2024-05-15T01:39:00Z</dcterms:modified>
</cp:coreProperties>
</file>