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968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ИСПОЛНЕНИЯ ОБЯЗАННОСТЕЙ, СОБЛЮДЕНИЯ ОГРАНИЧЕНИЙ И ЗАПРЕТОВ</w:t>
      </w:r>
    </w:p>
    <w:p>
      <w:pPr>
        <w:pStyle w:val="2"/>
        <w:jc w:val="center"/>
      </w:pPr>
      <w:r>
        <w:rPr>
          <w:sz w:val="20"/>
        </w:rPr>
        <w:t xml:space="preserve">В ОБЛАСТИ ПРОТИВОДЕЙСТВИЯ КОРРУПЦИИ НЕКОТОРЫМИ КАТЕГОРИЯМИ</w:t>
      </w:r>
    </w:p>
    <w:p>
      <w:pPr>
        <w:pStyle w:val="2"/>
        <w:jc w:val="center"/>
      </w:pPr>
      <w:r>
        <w:rPr>
          <w:sz w:val="20"/>
        </w:rPr>
        <w:t xml:space="preserve">ГРАЖДАН В ПЕРИОД ПРОВЕДЕНИЯ СПЕЦИАЛЬНОЙ 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единой государственной политики в области противодействия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w:history="0" r:id="rId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обязанности, ограничения и запреты, установленные Федеральным </w:t>
      </w:r>
      <w:hyperlink w:history="0" r:id="rId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призваны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 и распространяется на правоотношения, возникшие с 24 февраля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968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29.12.2022 N 968 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0822&amp;dst=100215" TargetMode = "External"/>
	<Relationship Id="rId7" Type="http://schemas.openxmlformats.org/officeDocument/2006/relationships/hyperlink" Target="https://login.consultant.ru/link/?req=doc&amp;base=LAW&amp;n=464894" TargetMode = "External"/>
	<Relationship Id="rId8" Type="http://schemas.openxmlformats.org/officeDocument/2006/relationships/hyperlink" Target="https://login.consultant.ru/link/?req=doc&amp;base=LAW&amp;n=46489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terms:created xsi:type="dcterms:W3CDTF">2024-05-08T07:56:41Z</dcterms:created>
</cp:coreProperties>
</file>