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F6" w:rsidRPr="003277F6" w:rsidRDefault="003277F6" w:rsidP="003277F6">
      <w:pPr>
        <w:tabs>
          <w:tab w:val="left" w:pos="10632"/>
        </w:tabs>
        <w:autoSpaceDE w:val="0"/>
        <w:autoSpaceDN w:val="0"/>
        <w:spacing w:before="120" w:after="12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7F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77F6" w:rsidRPr="003277F6" w:rsidRDefault="003277F6" w:rsidP="003277F6">
      <w:pPr>
        <w:tabs>
          <w:tab w:val="left" w:pos="10632"/>
        </w:tabs>
        <w:autoSpaceDE w:val="0"/>
        <w:autoSpaceDN w:val="0"/>
        <w:spacing w:before="120" w:after="120" w:line="240" w:lineRule="auto"/>
        <w:ind w:left="1134" w:right="5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7F6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277F6" w:rsidRPr="003277F6" w:rsidRDefault="003277F6" w:rsidP="003277F6">
      <w:pPr>
        <w:tabs>
          <w:tab w:val="left" w:pos="10632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F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277F6" w:rsidRPr="003277F6" w:rsidRDefault="003277F6" w:rsidP="003277F6">
      <w:pPr>
        <w:tabs>
          <w:tab w:val="left" w:pos="10632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F6">
        <w:rPr>
          <w:rFonts w:ascii="Times New Roman" w:eastAsia="Times New Roman" w:hAnsi="Times New Roman" w:cs="Times New Roman"/>
          <w:b/>
          <w:sz w:val="28"/>
          <w:szCs w:val="28"/>
        </w:rPr>
        <w:t>«ЭХИРИТ-БУЛАГАТСКИЙ  РАЙОН»</w:t>
      </w:r>
    </w:p>
    <w:p w:rsidR="003277F6" w:rsidRPr="003277F6" w:rsidRDefault="003277F6" w:rsidP="003277F6">
      <w:pPr>
        <w:tabs>
          <w:tab w:val="left" w:pos="10632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F6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3277F6" w:rsidRPr="003277F6" w:rsidRDefault="003277F6" w:rsidP="003277F6">
      <w:pPr>
        <w:tabs>
          <w:tab w:val="left" w:pos="10632"/>
        </w:tabs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7F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3277F6" w:rsidRPr="003277F6" w:rsidRDefault="003277F6" w:rsidP="003277F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277F6" w:rsidRPr="003277F6" w:rsidRDefault="003277F6" w:rsidP="003277F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277F6" w:rsidRPr="003277F6" w:rsidRDefault="00FE6919" w:rsidP="00327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6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FE6919">
        <w:rPr>
          <w:rFonts w:ascii="Times New Roman" w:eastAsia="Calibri" w:hAnsi="Times New Roman" w:cs="Times New Roman"/>
          <w:sz w:val="28"/>
          <w:szCs w:val="28"/>
        </w:rPr>
        <w:t>27 июня 2018 года № 26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277F6" w:rsidRPr="00327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п. Усть-Ордынский </w:t>
      </w:r>
    </w:p>
    <w:p w:rsidR="00067173" w:rsidRDefault="00067173" w:rsidP="00D3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7173" w:rsidRPr="00067173" w:rsidRDefault="00067173" w:rsidP="00D3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7173" w:rsidRDefault="00067173" w:rsidP="00D3788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7173" w:rsidRPr="00067173" w:rsidRDefault="00067173" w:rsidP="00D3788B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67173">
        <w:rPr>
          <w:rFonts w:ascii="Times New Roman" w:eastAsia="Times New Roman" w:hAnsi="Times New Roman" w:cs="Times New Roman"/>
          <w:b/>
          <w:sz w:val="28"/>
          <w:szCs w:val="28"/>
        </w:rPr>
        <w:t>О ходе</w:t>
      </w:r>
      <w:r w:rsidR="00FA4C9C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летнего</w:t>
      </w:r>
      <w:r w:rsidRPr="000671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4C9C">
        <w:rPr>
          <w:rFonts w:ascii="Times New Roman" w:eastAsia="Times New Roman" w:hAnsi="Times New Roman" w:cs="Times New Roman"/>
          <w:b/>
          <w:sz w:val="28"/>
          <w:szCs w:val="28"/>
        </w:rPr>
        <w:t>оздоровлени</w:t>
      </w:r>
      <w:r w:rsidR="0070606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A4C9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</w:t>
      </w:r>
    </w:p>
    <w:p w:rsidR="00067173" w:rsidRPr="00067173" w:rsidRDefault="00067173" w:rsidP="00D3788B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067173" w:rsidRDefault="00067173" w:rsidP="00D37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7173" w:rsidRPr="00067173" w:rsidRDefault="00067173" w:rsidP="00D37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Заслушав информацию начальника управления образования  муниципального образования «</w:t>
      </w:r>
      <w:proofErr w:type="spellStart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Эхирит-Булагатский</w:t>
      </w:r>
      <w:proofErr w:type="spellEnd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 </w:t>
      </w:r>
      <w:proofErr w:type="spellStart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Хандархаева</w:t>
      </w:r>
      <w:proofErr w:type="spellEnd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А.И. «</w:t>
      </w:r>
      <w:r w:rsidRPr="00067173">
        <w:rPr>
          <w:rFonts w:ascii="Times New Roman" w:eastAsia="Times New Roman" w:hAnsi="Times New Roman" w:cs="Times New Roman"/>
          <w:sz w:val="28"/>
          <w:szCs w:val="28"/>
        </w:rPr>
        <w:t xml:space="preserve">О ходе </w:t>
      </w:r>
      <w:r w:rsidR="00FA4C9C">
        <w:rPr>
          <w:rFonts w:ascii="Times New Roman" w:eastAsia="Times New Roman" w:hAnsi="Times New Roman" w:cs="Times New Roman"/>
          <w:sz w:val="28"/>
          <w:szCs w:val="28"/>
        </w:rPr>
        <w:t>летнего оздоровления детей</w:t>
      </w:r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»,  руководствуясь ст. 24 Устава муниципального образования «</w:t>
      </w:r>
      <w:proofErr w:type="spellStart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Эхирит-Булагатский</w:t>
      </w:r>
      <w:proofErr w:type="spellEnd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район», Дума муниципального образования «</w:t>
      </w:r>
      <w:proofErr w:type="spellStart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>Эхирит-Булагатский</w:t>
      </w:r>
      <w:proofErr w:type="spellEnd"/>
      <w:r w:rsidRPr="00067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</w:t>
      </w:r>
      <w:r w:rsidR="00FA4C9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067173" w:rsidRPr="00067173" w:rsidRDefault="00067173" w:rsidP="00D378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7173" w:rsidRDefault="00067173" w:rsidP="00D3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71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3277F6" w:rsidRPr="00067173" w:rsidRDefault="003277F6" w:rsidP="00D3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7173" w:rsidRPr="00A41349" w:rsidRDefault="00FA4C9C" w:rsidP="00D378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</w:t>
      </w:r>
      <w:r w:rsidR="00067173" w:rsidRPr="00A413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067173" w:rsidRPr="00A41349">
        <w:rPr>
          <w:rFonts w:ascii="Times New Roman" w:eastAsia="Times New Roman" w:hAnsi="Times New Roman" w:cs="Times New Roman"/>
          <w:sz w:val="28"/>
          <w:szCs w:val="28"/>
        </w:rPr>
        <w:t xml:space="preserve">О ходе </w:t>
      </w:r>
      <w:r>
        <w:rPr>
          <w:rFonts w:ascii="Times New Roman" w:eastAsia="Times New Roman" w:hAnsi="Times New Roman" w:cs="Times New Roman"/>
          <w:sz w:val="28"/>
          <w:szCs w:val="28"/>
        </w:rPr>
        <w:t>летнего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="00067173" w:rsidRPr="00A413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принять к сведению.</w:t>
      </w:r>
    </w:p>
    <w:p w:rsidR="00A41349" w:rsidRPr="00A41349" w:rsidRDefault="00A41349" w:rsidP="00D378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по исполнению настоящего решения возложить на постоянную комиссию Думы района по социальной сфере.</w:t>
      </w:r>
    </w:p>
    <w:p w:rsidR="00067173" w:rsidRPr="00067173" w:rsidRDefault="00067173" w:rsidP="00D3788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Pr="00067173" w:rsidRDefault="00067173" w:rsidP="00D3788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D3788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D3788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D3788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D3788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Default="00067173" w:rsidP="00D3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67173" w:rsidRPr="00067173" w:rsidRDefault="00067173" w:rsidP="00D37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671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Председатель Думы                                                                      А.А. </w:t>
      </w:r>
      <w:proofErr w:type="spellStart"/>
      <w:r w:rsidRPr="000671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Тарнуев</w:t>
      </w:r>
      <w:proofErr w:type="spellEnd"/>
    </w:p>
    <w:p w:rsidR="00067173" w:rsidRDefault="00067173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067173" w:rsidRDefault="00067173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067173" w:rsidRDefault="00067173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067173" w:rsidRDefault="00067173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FA4C9C" w:rsidRDefault="00FA4C9C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FA4C9C" w:rsidRDefault="00FA4C9C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FA4C9C" w:rsidRDefault="00FA4C9C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FA4C9C" w:rsidRDefault="00FA4C9C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FA4C9C" w:rsidRDefault="00FA4C9C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683F3D" w:rsidRDefault="00683F3D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683F3D" w:rsidRPr="00067173" w:rsidRDefault="00683F3D" w:rsidP="00D3788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</w:pPr>
    </w:p>
    <w:p w:rsidR="00D073B9" w:rsidRDefault="003277F6" w:rsidP="00FE6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277F6" w:rsidRDefault="003277F6" w:rsidP="00FE6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Думы </w:t>
      </w:r>
    </w:p>
    <w:p w:rsidR="003277F6" w:rsidRDefault="003277F6" w:rsidP="00FE6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77F6" w:rsidRDefault="003277F6" w:rsidP="00FE6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3277F6" w:rsidRDefault="00FE6919" w:rsidP="00FE6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FE6919">
        <w:rPr>
          <w:rFonts w:ascii="Times New Roman" w:eastAsia="Calibri" w:hAnsi="Times New Roman" w:cs="Times New Roman"/>
          <w:sz w:val="28"/>
          <w:szCs w:val="28"/>
        </w:rPr>
        <w:t>27 июня 2018 года № 26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277F6" w:rsidRDefault="003277F6" w:rsidP="00D37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919" w:rsidRDefault="00FE6919" w:rsidP="00D37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9E9" w:rsidRPr="003277F6" w:rsidRDefault="006619E9" w:rsidP="00D37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F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A4C9C" w:rsidRPr="003277F6">
        <w:rPr>
          <w:rFonts w:ascii="Times New Roman" w:eastAsia="Times New Roman" w:hAnsi="Times New Roman" w:cs="Times New Roman"/>
          <w:b/>
          <w:sz w:val="28"/>
          <w:szCs w:val="28"/>
        </w:rPr>
        <w:t>ходе летнего оздоровления детей</w:t>
      </w:r>
      <w:r w:rsidR="00FD4B16" w:rsidRPr="00327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9E9" w:rsidRDefault="006619E9" w:rsidP="00D37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88B" w:rsidRDefault="00D3788B" w:rsidP="00D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 рассматривается как непременная составляющая государственной  социальной политики в отношении семьи и детей. На федеральном уровне предприняты шаги по совершенствованию нормативно-правового регулирования, создания условий для дальнейшего развития системы детского отдыха и оздоровления. Федеральный Закон от 21 декабря 2014 года №170 – ФЗ «О внесении изменений в Федеральный Закон «Об основных гарантиях прав ребенка в Российской Федерации» дает правовое определение сущности понятия «отдых детей и их оздоровление». Кроме этого закон поставил значимость проблемы детского отдыха и оздоровления в один ряд с проблемами образования, воспитания и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Существенным моментом, отраженном в указанном законе является положение, направленное на защиту прав детей на отдых и оздоровление, обязанности по обеспечению этих законных прав детей, а также сохранению и развитию учреждений, деятельность которых направлена на отдых и оздоровление детей.</w:t>
      </w:r>
      <w:proofErr w:type="gramEnd"/>
    </w:p>
    <w:p w:rsidR="00D3788B" w:rsidRPr="00F85570" w:rsidRDefault="00D3788B" w:rsidP="00D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мэра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организации отдыха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оздоровления и занятости детей в 2018 году»  №289 от 15 марта по управлению образования издан Приказ №123 от 19 марта « Об организации отдыха, оздоровления и занятости детей в 2018 году».</w:t>
      </w:r>
    </w:p>
    <w:p w:rsidR="00D3788B" w:rsidRDefault="00D3788B" w:rsidP="00D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запланирована работа 23 лагерей дневного пребывания с охватом 2107 детей, 1 загородный оздоровительный лагерь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 смены с охватом 160 детей из малообеспеченных, многодетных семей, семей, состоящих в трудной жизненной ситуации.</w:t>
      </w:r>
    </w:p>
    <w:p w:rsidR="00D3788B" w:rsidRDefault="00D3788B" w:rsidP="00D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управление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скомплектовало полный пакет документов образовательных учреждений по летнему оздоровлению:</w:t>
      </w:r>
    </w:p>
    <w:p w:rsidR="00D3788B" w:rsidRDefault="00D3788B" w:rsidP="00D3788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штатные расписания и списочный состав сотрудников;</w:t>
      </w:r>
    </w:p>
    <w:p w:rsidR="00D3788B" w:rsidRDefault="00D3788B" w:rsidP="00D3788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режим дня;</w:t>
      </w:r>
    </w:p>
    <w:p w:rsidR="00D3788B" w:rsidRDefault="00D3788B" w:rsidP="00D3788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договоры на поставку пищевых продуктов;</w:t>
      </w:r>
    </w:p>
    <w:p w:rsidR="00D3788B" w:rsidRDefault="00D3788B" w:rsidP="00D3788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договоры на вывоз ТБО, ЖБО;</w:t>
      </w:r>
    </w:p>
    <w:p w:rsidR="00D3788B" w:rsidRDefault="00D3788B" w:rsidP="00D3788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договоры на дезинфекцию, дератизацию и дезинсекцию;</w:t>
      </w:r>
    </w:p>
    <w:p w:rsidR="00D3788B" w:rsidRDefault="00D3788B" w:rsidP="00D3788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акты исправности технологического оборудования на пищеблоке;</w:t>
      </w:r>
    </w:p>
    <w:p w:rsidR="00D3788B" w:rsidRDefault="00D3788B" w:rsidP="00D3788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Составлены акты исправности спортивного оборудования на спортивной площадке.</w:t>
      </w:r>
    </w:p>
    <w:p w:rsidR="00D3788B" w:rsidRDefault="00D3788B" w:rsidP="00D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пакет документов вместе с пояснительными записками по организации отдыха детей и их оздоровления в оздоровительном учреждении с дневным пребыванием детей в период каникул направлен до 1 февраля 2018 года в орган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788B" w:rsidRDefault="00D3788B" w:rsidP="00D3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поданных заявлений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Роспотрнебнадзор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получили положительную экспертизу до 10 мая  6 лагерей дневного пребывания на базе МОУ СОШ:</w:t>
      </w:r>
    </w:p>
    <w:p w:rsidR="00D3788B" w:rsidRDefault="00D3788B" w:rsidP="00D3788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Усть-Ордынская №1</w:t>
      </w:r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Усть-Ордынская №2</w:t>
      </w:r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Усть-Ордынская №4</w:t>
      </w:r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Булусинская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Харанутская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Ахинская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.</w:t>
      </w:r>
    </w:p>
    <w:p w:rsidR="00D3788B" w:rsidRDefault="00D3788B" w:rsidP="00683F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повторную экспертизу до 18 мая были поданы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ЛДП: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Кулункунская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Идыгинская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Гаханская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Олойская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Тугутуйская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Харатская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Корсукская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Бозойская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Харазаргайская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Усть-Ордынская НОШ</w:t>
      </w:r>
      <w:r w:rsidR="00683F3D">
        <w:rPr>
          <w:rFonts w:ascii="Times New Roman" w:hAnsi="Times New Roman" w:cs="Times New Roman"/>
          <w:sz w:val="28"/>
          <w:szCs w:val="28"/>
        </w:rPr>
        <w:t>.</w:t>
      </w:r>
    </w:p>
    <w:p w:rsidR="00D3788B" w:rsidRDefault="00D3788B" w:rsidP="00683F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 мая для проведения повторной экспертизы были поданы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ЛДП:</w:t>
      </w:r>
    </w:p>
    <w:p w:rsidR="00D3788B" w:rsidRDefault="00D3788B" w:rsidP="00D3788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Байтогская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Захальская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Капсальская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Ново-Николаевская</w:t>
      </w:r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Хабаровская</w:t>
      </w:r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Куядская</w:t>
      </w:r>
      <w:proofErr w:type="spellEnd"/>
      <w:r w:rsidR="00683F3D">
        <w:rPr>
          <w:rFonts w:ascii="Times New Roman" w:hAnsi="Times New Roman" w:cs="Times New Roman"/>
          <w:sz w:val="28"/>
          <w:szCs w:val="28"/>
        </w:rPr>
        <w:t>;</w:t>
      </w:r>
    </w:p>
    <w:p w:rsidR="00D3788B" w:rsidRDefault="00D3788B" w:rsidP="00D3788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</w:t>
      </w:r>
      <w:r w:rsidR="00683F3D">
        <w:rPr>
          <w:rFonts w:ascii="Times New Roman" w:hAnsi="Times New Roman" w:cs="Times New Roman"/>
          <w:sz w:val="28"/>
          <w:szCs w:val="28"/>
        </w:rPr>
        <w:t>.</w:t>
      </w:r>
    </w:p>
    <w:p w:rsidR="00D3788B" w:rsidRDefault="00D3788B" w:rsidP="00683F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оздоровления дети МОУ Усть-Ордынская НОШ  питались в МДОУ «Колосок».</w:t>
      </w:r>
      <w:r w:rsidR="0068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Лагеря дневного пребывания перешли на полуфабрикаты высокой степени готовности, одноразовая посуда используется при питьевом режиме. ЛДП обеспечены локальной вытяжной вентиляцией, системой противопожарной безопасности. Утверждено единое перспективное  меню.</w:t>
      </w:r>
      <w:r w:rsidR="0068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поваров, помощников поваров, сотрудники, деятельность, которых связано с производством, хранением, транспортировкой, реализацией пищевых продуктов и питьевой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осуществляющие эксплуатацию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водопроводных сооружений обследованы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однократному лабораторному обследованию перед началом оздоровительного сезона (ПЦР).</w:t>
      </w:r>
    </w:p>
    <w:p w:rsidR="00D3788B" w:rsidRDefault="00D3788B" w:rsidP="00683F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детей к месту проведения оздоровления организована, техническое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оборудование автобусов соответствует требованиям, водители профессионально пригодны.</w:t>
      </w:r>
    </w:p>
    <w:p w:rsidR="00D3788B" w:rsidRDefault="00D3788B" w:rsidP="00683F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оздоровительной кампании использование водных объектов не предусмотрено.</w:t>
      </w:r>
    </w:p>
    <w:p w:rsidR="00D3788B" w:rsidRDefault="00D3788B" w:rsidP="00683F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ЛДП провели соответствующие  профилактические обработки территорий, помещений.</w:t>
      </w:r>
      <w:r w:rsidR="0068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Лагеря дневного пребывания составили с ФАП договора  об организации медицинской помощи.</w:t>
      </w:r>
      <w:r w:rsidR="0068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лагеря дневного пребывания получили положительную экспертизу, составлены акты приема.</w:t>
      </w:r>
    </w:p>
    <w:p w:rsidR="00D3788B" w:rsidRPr="00F50633" w:rsidRDefault="00D3788B" w:rsidP="00D3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Мэра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летняя оздоровительная кампания открылась с 1 июня 2018 года.</w:t>
      </w:r>
    </w:p>
    <w:p w:rsidR="00D3788B" w:rsidRPr="00F34B5D" w:rsidRDefault="00D3788B" w:rsidP="00D3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марта по 23 марта 2018 года на базе МОУ Усть-Ордынская СОШ №2  проведены курсы повышения квалификации для  руководителей лагерей и воспитателей. Всего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человек.</w:t>
      </w:r>
      <w:r w:rsidR="0068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мая на базе МОУ Усть-Ордынская СОШ №2  проведено гигиеническое обучение всех работников ЛДП.</w:t>
      </w:r>
    </w:p>
    <w:p w:rsidR="00D3788B" w:rsidRDefault="00D3788B" w:rsidP="00683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лагеря дневного пребывания  были укомплектованы  кадрами, в том числе педагогами, медицинскими работниками, поварами, работниками пищеблоков –350 человек.</w:t>
      </w:r>
    </w:p>
    <w:p w:rsidR="00D3788B" w:rsidRDefault="00D3788B" w:rsidP="00D37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Загородный оздоровительный лагерь открывается 22 июня 2018 года.  Проведены все профилактические мероприятия, в том числе противопожарной опашки территории (защитная минерализованная полоса).  Получена положительная экспертиза, составлен акт приемки загородного  оздоровительного лагеря «БАЯР».</w:t>
      </w:r>
    </w:p>
    <w:p w:rsidR="003C1485" w:rsidRDefault="003C1485" w:rsidP="00D3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3D" w:rsidRDefault="00683F3D" w:rsidP="00D3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F3D" w:rsidSect="00BB00F4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1CE"/>
    <w:multiLevelType w:val="hybridMultilevel"/>
    <w:tmpl w:val="5BE25654"/>
    <w:lvl w:ilvl="0" w:tplc="421478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12888"/>
    <w:multiLevelType w:val="hybridMultilevel"/>
    <w:tmpl w:val="2A5ECC76"/>
    <w:lvl w:ilvl="0" w:tplc="AAEA5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A33EF"/>
    <w:multiLevelType w:val="hybridMultilevel"/>
    <w:tmpl w:val="7E54C664"/>
    <w:lvl w:ilvl="0" w:tplc="89B2D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1E2409"/>
    <w:multiLevelType w:val="hybridMultilevel"/>
    <w:tmpl w:val="2B4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680"/>
    <w:multiLevelType w:val="hybridMultilevel"/>
    <w:tmpl w:val="192CEE24"/>
    <w:lvl w:ilvl="0" w:tplc="9A9CF15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53484B"/>
    <w:multiLevelType w:val="hybridMultilevel"/>
    <w:tmpl w:val="C1264A5C"/>
    <w:lvl w:ilvl="0" w:tplc="567E9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8B6336"/>
    <w:multiLevelType w:val="hybridMultilevel"/>
    <w:tmpl w:val="5CCED730"/>
    <w:lvl w:ilvl="0" w:tplc="540CC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90"/>
    <w:rsid w:val="00067173"/>
    <w:rsid w:val="000A3536"/>
    <w:rsid w:val="000B52D7"/>
    <w:rsid w:val="000D6C96"/>
    <w:rsid w:val="001517F4"/>
    <w:rsid w:val="001A742C"/>
    <w:rsid w:val="001B1596"/>
    <w:rsid w:val="001C14CC"/>
    <w:rsid w:val="001D11BF"/>
    <w:rsid w:val="00230A0F"/>
    <w:rsid w:val="002D6D55"/>
    <w:rsid w:val="003277F6"/>
    <w:rsid w:val="00367E58"/>
    <w:rsid w:val="003A5D00"/>
    <w:rsid w:val="003B1778"/>
    <w:rsid w:val="003B28FD"/>
    <w:rsid w:val="003B5E64"/>
    <w:rsid w:val="003C1485"/>
    <w:rsid w:val="004708DB"/>
    <w:rsid w:val="004A6146"/>
    <w:rsid w:val="004A742B"/>
    <w:rsid w:val="004C684C"/>
    <w:rsid w:val="004F1D25"/>
    <w:rsid w:val="00511741"/>
    <w:rsid w:val="0053753A"/>
    <w:rsid w:val="00562FE4"/>
    <w:rsid w:val="005D02EB"/>
    <w:rsid w:val="00604A62"/>
    <w:rsid w:val="00636345"/>
    <w:rsid w:val="00647E8F"/>
    <w:rsid w:val="00650384"/>
    <w:rsid w:val="006619E9"/>
    <w:rsid w:val="00683F3D"/>
    <w:rsid w:val="006B0EC4"/>
    <w:rsid w:val="006D2348"/>
    <w:rsid w:val="006F7442"/>
    <w:rsid w:val="0070087B"/>
    <w:rsid w:val="00706061"/>
    <w:rsid w:val="00721085"/>
    <w:rsid w:val="007460A6"/>
    <w:rsid w:val="007F5987"/>
    <w:rsid w:val="009B60B3"/>
    <w:rsid w:val="009E65F7"/>
    <w:rsid w:val="00A070F7"/>
    <w:rsid w:val="00A17CDA"/>
    <w:rsid w:val="00A41349"/>
    <w:rsid w:val="00A47F13"/>
    <w:rsid w:val="00A53254"/>
    <w:rsid w:val="00AB230C"/>
    <w:rsid w:val="00AE5FEC"/>
    <w:rsid w:val="00B804D1"/>
    <w:rsid w:val="00BB00F4"/>
    <w:rsid w:val="00CC177B"/>
    <w:rsid w:val="00D073B9"/>
    <w:rsid w:val="00D3788B"/>
    <w:rsid w:val="00D55779"/>
    <w:rsid w:val="00D60144"/>
    <w:rsid w:val="00D85D90"/>
    <w:rsid w:val="00E173FE"/>
    <w:rsid w:val="00E3367D"/>
    <w:rsid w:val="00EA651F"/>
    <w:rsid w:val="00EC33C5"/>
    <w:rsid w:val="00F65205"/>
    <w:rsid w:val="00F7064B"/>
    <w:rsid w:val="00FA4C9C"/>
    <w:rsid w:val="00FD4B16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2018-06-27T08:30:00Z</cp:lastPrinted>
  <dcterms:created xsi:type="dcterms:W3CDTF">2018-06-21T08:42:00Z</dcterms:created>
  <dcterms:modified xsi:type="dcterms:W3CDTF">2018-06-27T08:35:00Z</dcterms:modified>
</cp:coreProperties>
</file>