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05" w:rsidRPr="00995605" w:rsidRDefault="00995605" w:rsidP="00995605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0" w:name="bookmark0"/>
      <w:r w:rsidRPr="0099560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РОССИЙСКАЯ ФЕДЕРАЦИЯ</w:t>
      </w:r>
    </w:p>
    <w:p w:rsidR="00995605" w:rsidRPr="00995605" w:rsidRDefault="00995605" w:rsidP="00995605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99560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ОБЛАСТЬ</w:t>
      </w:r>
    </w:p>
    <w:p w:rsidR="00995605" w:rsidRPr="00995605" w:rsidRDefault="00995605" w:rsidP="009956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9560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ОБРАЗОВАНИЕ</w:t>
      </w:r>
    </w:p>
    <w:p w:rsidR="00995605" w:rsidRPr="00995605" w:rsidRDefault="00995605" w:rsidP="009956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9560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«ЭХИРИТ-БУЛАГАТСКИЙ РАЙОН»</w:t>
      </w:r>
    </w:p>
    <w:p w:rsidR="00995605" w:rsidRPr="00995605" w:rsidRDefault="00995605" w:rsidP="009956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9560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ДУМА</w:t>
      </w:r>
    </w:p>
    <w:p w:rsidR="00995605" w:rsidRPr="00995605" w:rsidRDefault="00995605" w:rsidP="0099560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9560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РЕШЕНИЕ </w:t>
      </w: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95605" w:rsidRPr="00995605" w:rsidTr="00026C06">
        <w:trPr>
          <w:trHeight w:val="760"/>
        </w:trPr>
        <w:tc>
          <w:tcPr>
            <w:tcW w:w="9355" w:type="dxa"/>
          </w:tcPr>
          <w:p w:rsidR="00995605" w:rsidRPr="00995605" w:rsidRDefault="00995605" w:rsidP="00995605">
            <w:pPr>
              <w:widowControl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95605" w:rsidRPr="00995605" w:rsidRDefault="00995605" w:rsidP="00995605">
            <w:pPr>
              <w:widowControl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95605" w:rsidRPr="00995605" w:rsidRDefault="00830719" w:rsidP="009956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от 24 июля 2019 года № 3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31</w:t>
            </w:r>
            <w:r w:rsidR="00995605" w:rsidRPr="00995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995605" w:rsidRPr="00995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п. Усть-Ордынский</w:t>
            </w:r>
          </w:p>
          <w:p w:rsidR="00995605" w:rsidRPr="00995605" w:rsidRDefault="00995605" w:rsidP="00995605">
            <w:pPr>
              <w:widowControl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bookmarkEnd w:id="0"/>
    </w:tbl>
    <w:p w:rsidR="007030E3" w:rsidRDefault="007030E3" w:rsidP="007030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E5" w:rsidRDefault="00FC1589" w:rsidP="007030E3">
      <w:pPr>
        <w:pStyle w:val="30"/>
        <w:shd w:val="clear" w:color="auto" w:fill="auto"/>
        <w:spacing w:line="270" w:lineRule="exact"/>
        <w:rPr>
          <w:sz w:val="32"/>
          <w:szCs w:val="32"/>
        </w:rPr>
      </w:pPr>
      <w:r w:rsidRPr="007030E3">
        <w:rPr>
          <w:sz w:val="32"/>
          <w:szCs w:val="32"/>
        </w:rPr>
        <w:t>О ходе летнего оздоровления детей</w:t>
      </w:r>
    </w:p>
    <w:p w:rsidR="007030E3" w:rsidRPr="007030E3" w:rsidRDefault="007030E3" w:rsidP="007030E3">
      <w:pPr>
        <w:pStyle w:val="30"/>
        <w:shd w:val="clear" w:color="auto" w:fill="auto"/>
        <w:spacing w:line="270" w:lineRule="exact"/>
        <w:rPr>
          <w:sz w:val="32"/>
          <w:szCs w:val="32"/>
        </w:rPr>
      </w:pPr>
    </w:p>
    <w:p w:rsidR="00701FE5" w:rsidRPr="007030E3" w:rsidRDefault="00FC1589" w:rsidP="007030E3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Заслушав информацию начальника управления образования администрации муниципального образования «Эхирит-Булагатский район» Шоронова Б.К. «О ходе летнего оздоровления детей», руководствуясь ст. 24 Устава муниципального образования «Эхирит-Булагатский район», Дума муниципального образования «Эхирит-Булагатский район»,</w:t>
      </w:r>
    </w:p>
    <w:p w:rsidR="007030E3" w:rsidRPr="007030E3" w:rsidRDefault="007030E3">
      <w:pPr>
        <w:pStyle w:val="30"/>
        <w:shd w:val="clear" w:color="auto" w:fill="auto"/>
        <w:spacing w:line="365" w:lineRule="exact"/>
        <w:jc w:val="left"/>
        <w:rPr>
          <w:sz w:val="30"/>
          <w:szCs w:val="30"/>
        </w:rPr>
      </w:pPr>
    </w:p>
    <w:p w:rsidR="00701FE5" w:rsidRPr="007030E3" w:rsidRDefault="00FC1589" w:rsidP="007030E3">
      <w:pPr>
        <w:pStyle w:val="30"/>
        <w:shd w:val="clear" w:color="auto" w:fill="auto"/>
        <w:spacing w:line="365" w:lineRule="exact"/>
        <w:rPr>
          <w:sz w:val="30"/>
          <w:szCs w:val="30"/>
        </w:rPr>
      </w:pPr>
      <w:r w:rsidRPr="007030E3">
        <w:rPr>
          <w:sz w:val="30"/>
          <w:szCs w:val="30"/>
        </w:rPr>
        <w:t>РЕШИЛА:</w:t>
      </w:r>
    </w:p>
    <w:p w:rsidR="007030E3" w:rsidRDefault="007030E3" w:rsidP="007030E3">
      <w:pPr>
        <w:pStyle w:val="30"/>
        <w:shd w:val="clear" w:color="auto" w:fill="auto"/>
        <w:spacing w:line="365" w:lineRule="exact"/>
      </w:pPr>
    </w:p>
    <w:p w:rsidR="00701FE5" w:rsidRPr="007030E3" w:rsidRDefault="00FC1589" w:rsidP="007030E3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365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Информацию «О ходе летнего оздоровления детей» принять к сведению.</w:t>
      </w:r>
      <w:r w:rsidR="00E82972" w:rsidRPr="00E82972">
        <w:rPr>
          <w:bCs/>
          <w:sz w:val="28"/>
          <w:szCs w:val="28"/>
        </w:rPr>
        <w:t xml:space="preserve"> </w:t>
      </w:r>
      <w:r w:rsidR="00E82972" w:rsidRPr="00F57991">
        <w:rPr>
          <w:bCs/>
          <w:sz w:val="28"/>
          <w:szCs w:val="28"/>
        </w:rPr>
        <w:t>(Приложение).</w:t>
      </w:r>
    </w:p>
    <w:p w:rsidR="00701FE5" w:rsidRPr="007030E3" w:rsidRDefault="00FC1589" w:rsidP="007030E3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23"/>
        </w:tabs>
        <w:spacing w:line="365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Контроль по исполнению настоящего решения возложить на постоянную комиссию Думы района по социальной сфере.</w:t>
      </w:r>
    </w:p>
    <w:p w:rsidR="007030E3" w:rsidRPr="007030E3" w:rsidRDefault="007030E3" w:rsidP="007030E3">
      <w:pPr>
        <w:pStyle w:val="21"/>
        <w:shd w:val="clear" w:color="auto" w:fill="auto"/>
        <w:tabs>
          <w:tab w:val="left" w:pos="1123"/>
        </w:tabs>
        <w:spacing w:line="365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E82972" w:rsidRDefault="00E82972" w:rsidP="007030E3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7030E3" w:rsidRPr="007030E3" w:rsidRDefault="00FC1589" w:rsidP="00951694">
      <w:pPr>
        <w:pStyle w:val="21"/>
        <w:shd w:val="clear" w:color="auto" w:fill="auto"/>
        <w:spacing w:line="270" w:lineRule="exact"/>
        <w:ind w:firstLine="709"/>
        <w:rPr>
          <w:sz w:val="28"/>
          <w:szCs w:val="28"/>
        </w:rPr>
      </w:pPr>
      <w:r w:rsidRPr="007030E3">
        <w:rPr>
          <w:sz w:val="28"/>
          <w:szCs w:val="28"/>
        </w:rPr>
        <w:t>Председатель Думы</w:t>
      </w:r>
      <w:r w:rsidR="007030E3" w:rsidRPr="007030E3">
        <w:rPr>
          <w:rStyle w:val="1"/>
          <w:sz w:val="28"/>
          <w:szCs w:val="28"/>
        </w:rPr>
        <w:t xml:space="preserve">                                                               А.А. Тарнуев</w:t>
      </w:r>
    </w:p>
    <w:p w:rsidR="00701FE5" w:rsidRDefault="00701FE5" w:rsidP="00951694">
      <w:pPr>
        <w:pStyle w:val="21"/>
        <w:shd w:val="clear" w:color="auto" w:fill="auto"/>
        <w:spacing w:line="270" w:lineRule="exact"/>
        <w:ind w:firstLine="709"/>
      </w:pPr>
    </w:p>
    <w:p w:rsidR="007030E3" w:rsidRDefault="007030E3">
      <w:pPr>
        <w:pStyle w:val="20"/>
        <w:shd w:val="clear" w:color="auto" w:fill="auto"/>
        <w:spacing w:line="300" w:lineRule="exact"/>
        <w:jc w:val="left"/>
      </w:pPr>
      <w:r>
        <w:br w:type="page"/>
      </w:r>
    </w:p>
    <w:p w:rsidR="00E82972" w:rsidRPr="00830719" w:rsidRDefault="00E82972" w:rsidP="00951694">
      <w:pPr>
        <w:ind w:right="-3"/>
        <w:jc w:val="right"/>
        <w:rPr>
          <w:rFonts w:ascii="Times New Roman" w:eastAsia="Times New Roman" w:hAnsi="Times New Roman" w:cs="Times New Roman"/>
        </w:rPr>
      </w:pPr>
      <w:r w:rsidRPr="0083071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E82972" w:rsidRPr="00830719" w:rsidRDefault="00E82972" w:rsidP="00951694">
      <w:pPr>
        <w:ind w:right="-3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830719">
        <w:rPr>
          <w:rFonts w:ascii="Times New Roman" w:eastAsia="Times New Roman" w:hAnsi="Times New Roman" w:cs="Times New Roman"/>
        </w:rPr>
        <w:t xml:space="preserve">к решению </w:t>
      </w:r>
      <w:r w:rsidRPr="00830719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Думы </w:t>
      </w:r>
    </w:p>
    <w:p w:rsidR="00E82972" w:rsidRPr="00830719" w:rsidRDefault="00E82972" w:rsidP="00951694">
      <w:pPr>
        <w:ind w:right="-3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830719">
        <w:rPr>
          <w:rFonts w:ascii="Times New Roman" w:eastAsia="Times New Roman" w:hAnsi="Times New Roman" w:cs="Times New Roman"/>
          <w:spacing w:val="2"/>
          <w:shd w:val="clear" w:color="auto" w:fill="FFFFFF"/>
        </w:rPr>
        <w:t>муниципального образования</w:t>
      </w:r>
    </w:p>
    <w:p w:rsidR="00E82972" w:rsidRPr="00830719" w:rsidRDefault="00E82972" w:rsidP="00951694">
      <w:pPr>
        <w:ind w:right="-3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830719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«Эхирит-Булагатский район»</w:t>
      </w:r>
    </w:p>
    <w:p w:rsidR="00E82972" w:rsidRDefault="00E82972" w:rsidP="00830719">
      <w:pPr>
        <w:ind w:right="-3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 w:rsidRPr="00830719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</w:t>
      </w:r>
      <w:r w:rsidR="00830719" w:rsidRPr="00830719">
        <w:rPr>
          <w:rFonts w:ascii="Times New Roman" w:eastAsia="Times New Roman" w:hAnsi="Times New Roman"/>
          <w:u w:val="single"/>
        </w:rPr>
        <w:t>от 24 июля 2019 года № 331</w:t>
      </w:r>
    </w:p>
    <w:p w:rsidR="00830719" w:rsidRDefault="00830719" w:rsidP="00830719">
      <w:pPr>
        <w:ind w:right="-3"/>
        <w:jc w:val="right"/>
        <w:rPr>
          <w:sz w:val="28"/>
          <w:szCs w:val="28"/>
        </w:rPr>
      </w:pPr>
    </w:p>
    <w:p w:rsidR="00830719" w:rsidRDefault="00830719" w:rsidP="007030E3">
      <w:pPr>
        <w:pStyle w:val="20"/>
        <w:shd w:val="clear" w:color="auto" w:fill="auto"/>
        <w:spacing w:line="300" w:lineRule="exact"/>
        <w:ind w:firstLine="709"/>
        <w:jc w:val="center"/>
        <w:rPr>
          <w:sz w:val="32"/>
          <w:szCs w:val="32"/>
        </w:rPr>
      </w:pPr>
    </w:p>
    <w:p w:rsidR="00701FE5" w:rsidRPr="00995605" w:rsidRDefault="00FC1589" w:rsidP="007030E3">
      <w:pPr>
        <w:pStyle w:val="20"/>
        <w:shd w:val="clear" w:color="auto" w:fill="auto"/>
        <w:spacing w:line="300" w:lineRule="exact"/>
        <w:ind w:firstLine="709"/>
        <w:jc w:val="center"/>
        <w:rPr>
          <w:sz w:val="32"/>
          <w:szCs w:val="32"/>
        </w:rPr>
      </w:pPr>
      <w:r w:rsidRPr="00995605">
        <w:rPr>
          <w:sz w:val="32"/>
          <w:szCs w:val="32"/>
        </w:rPr>
        <w:t>О ходе летнего оздоровления детей</w:t>
      </w:r>
    </w:p>
    <w:p w:rsidR="007030E3" w:rsidRPr="007030E3" w:rsidRDefault="007030E3" w:rsidP="007030E3">
      <w:pPr>
        <w:pStyle w:val="20"/>
        <w:shd w:val="clear" w:color="auto" w:fill="auto"/>
        <w:spacing w:line="300" w:lineRule="exact"/>
        <w:ind w:firstLine="709"/>
        <w:jc w:val="both"/>
        <w:rPr>
          <w:sz w:val="28"/>
          <w:szCs w:val="28"/>
        </w:rPr>
      </w:pPr>
    </w:p>
    <w:p w:rsidR="00701FE5" w:rsidRPr="007030E3" w:rsidRDefault="00FC1589" w:rsidP="007030E3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Нормативно-правовое обеспечение летней оздоровительной кампании: Постановление Мэра администрации МО «Эхирит-Булугатский район» «Об организации отдыха, оздоровления и занятости детей в 2019 году» № 127 от 19.02.2019 г.;</w:t>
      </w:r>
    </w:p>
    <w:p w:rsidR="00701FE5" w:rsidRPr="007030E3" w:rsidRDefault="00FC1589" w:rsidP="007030E3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Приказ Управления образования администрации МО «Эхирит- Булагатский район» «Об организации отдыха, оздоровления, занятости детей в 2019 году» № 119-1 от 06.03.2019 г.</w:t>
      </w:r>
    </w:p>
    <w:p w:rsidR="00701FE5" w:rsidRPr="007030E3" w:rsidRDefault="00FC1589" w:rsidP="007030E3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Общее количество детей на территории МО «Эхирит-Булагатский район» в возрасте от 7 до 18 лет - 5374 детей</w:t>
      </w:r>
    </w:p>
    <w:p w:rsidR="00701FE5" w:rsidRPr="007030E3" w:rsidRDefault="00FC1589" w:rsidP="007030E3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Количество детей, планируемых охватить летним отдыхом и оздоровлением - 2433 детей и подростков</w:t>
      </w:r>
    </w:p>
    <w:p w:rsidR="00701FE5" w:rsidRPr="007030E3" w:rsidRDefault="00FC1589" w:rsidP="007030E3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В летний период 2019 года на территории МО «Эхирит-Булагатский район» с 01 по 21 июня на базе образовательных организаций были открыты 23 лагеря с дневным пребыванием с охватом 2107 детей. Стоимость питания составило 126 рублей на одного ребенка. Общий объем финансирования на питание детей в лагерях дневного пребывания составило - 3982296 рублей, в том числе областной бюджет - 3743296 рублей, местный бюджет - 239000 рублей</w:t>
      </w:r>
    </w:p>
    <w:p w:rsidR="00701FE5" w:rsidRPr="007030E3" w:rsidRDefault="00FC1589" w:rsidP="007030E3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На территории МО «Эхирит-Булагатский район» работает 1 загородный оздоровительный лагерь «Баяр», расположенный вблизи с. Кударейка. Общее количество смен - II, I смена прошла с 21 июня по 8 июля, II смена открылась с 12 июля. Продолжительность одной смены - 18 дней. Общий охват - 160 детей из малообеспеченных, многодетных семей и семей, находящихся в трудной жизненной ситуации. Стоимость одной путевки - 14004 рублей. Продажа путевок составила на сумму 2240640 рублей. По информации ОГБУСО «КЦСОН Эхирит-Булагатский район» в течение года оздоровлено и планируется оздоровить в лагерях, санаториях, курортах по линии министерства социального развития, опеки и попечительства Иркутской области, 322 несовершеннолетних. Из них приходиться 160 детей оздоровятся в лагере «Баяр».</w:t>
      </w:r>
    </w:p>
    <w:p w:rsidR="00701FE5" w:rsidRPr="007030E3" w:rsidRDefault="00FC1589" w:rsidP="00830719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7030E3">
        <w:rPr>
          <w:sz w:val="28"/>
          <w:szCs w:val="28"/>
        </w:rPr>
        <w:t>Также в 2019 году по линии министерства по молодежной политике оздоровились 4 детей: 1 ребенок - ВДЦ «Орленок», 3 детей - ВДЦ «Океан».</w:t>
      </w:r>
    </w:p>
    <w:sectPr w:rsidR="00701FE5" w:rsidRPr="007030E3" w:rsidSect="00830719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23" w:rsidRDefault="00427323">
      <w:r>
        <w:separator/>
      </w:r>
    </w:p>
  </w:endnote>
  <w:endnote w:type="continuationSeparator" w:id="0">
    <w:p w:rsidR="00427323" w:rsidRDefault="004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23" w:rsidRDefault="00427323"/>
  </w:footnote>
  <w:footnote w:type="continuationSeparator" w:id="0">
    <w:p w:rsidR="00427323" w:rsidRDefault="004273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526F"/>
    <w:multiLevelType w:val="multilevel"/>
    <w:tmpl w:val="6420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E5"/>
    <w:rsid w:val="001D09F6"/>
    <w:rsid w:val="00427323"/>
    <w:rsid w:val="00701FE5"/>
    <w:rsid w:val="007030E3"/>
    <w:rsid w:val="00830719"/>
    <w:rsid w:val="00951694"/>
    <w:rsid w:val="009678BC"/>
    <w:rsid w:val="00995605"/>
    <w:rsid w:val="00C861A6"/>
    <w:rsid w:val="00E82972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AD0E"/>
  <w15:docId w15:val="{05E341C8-A73D-4380-98F9-01B7AF6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</cp:lastModifiedBy>
  <cp:revision>8</cp:revision>
  <dcterms:created xsi:type="dcterms:W3CDTF">2019-07-16T03:11:00Z</dcterms:created>
  <dcterms:modified xsi:type="dcterms:W3CDTF">2019-07-25T01:54:00Z</dcterms:modified>
</cp:coreProperties>
</file>