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0" w:rsidRPr="00400EEA" w:rsidRDefault="008D1349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внешн</w:t>
      </w:r>
      <w:r w:rsidR="00AA69CD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AA69CD">
        <w:rPr>
          <w:rFonts w:ascii="Times New Roman" w:hAnsi="Times New Roman" w:cs="Times New Roman"/>
          <w:b/>
          <w:sz w:val="28"/>
          <w:szCs w:val="28"/>
        </w:rPr>
        <w:t>ок</w:t>
      </w:r>
      <w:r w:rsidR="00400EEA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бюджетных средств</w:t>
      </w:r>
      <w:r w:rsidR="00AA69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2022год</w:t>
      </w:r>
      <w:r w:rsidR="0040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8D1349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2023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AA69CD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 xml:space="preserve"> от 01.03.2023года№10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ведены внешние проверки отчетнос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ти главных распорядителей бюджетных средств</w:t>
      </w:r>
      <w:r w:rsidR="00CF366A">
        <w:rPr>
          <w:rFonts w:ascii="Times New Roman" w:hAnsi="Times New Roman" w:cs="Times New Roman"/>
          <w:color w:val="000000"/>
          <w:sz w:val="28"/>
          <w:szCs w:val="28"/>
        </w:rPr>
        <w:t xml:space="preserve"> – ГРБС.</w:t>
      </w:r>
      <w:proofErr w:type="gramEnd"/>
    </w:p>
    <w:p w:rsidR="00600277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EA2FD2" w:rsidRPr="00EA2FD2" w:rsidRDefault="00EA2FD2" w:rsidP="00EA2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901</w:t>
      </w:r>
      <w:r w:rsidRPr="00583F39">
        <w:rPr>
          <w:rFonts w:ascii="Times New Roman" w:hAnsi="Times New Roman" w:cs="Times New Roman"/>
          <w:b/>
          <w:sz w:val="28"/>
          <w:szCs w:val="28"/>
        </w:rPr>
        <w:t>- Администрация муниципального образования «</w:t>
      </w:r>
      <w:proofErr w:type="spellStart"/>
      <w:r w:rsidRPr="00583F39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583F3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B3246">
        <w:rPr>
          <w:rFonts w:ascii="Times New Roman" w:hAnsi="Times New Roman" w:cs="Times New Roman"/>
          <w:b/>
          <w:sz w:val="28"/>
          <w:szCs w:val="28"/>
        </w:rPr>
        <w:t xml:space="preserve"> установлено следующее</w:t>
      </w:r>
      <w:r w:rsidRPr="00583F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0277" w:rsidRPr="00600277" w:rsidRDefault="00600277" w:rsidP="00600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77">
        <w:rPr>
          <w:rFonts w:ascii="Times New Roman" w:hAnsi="Times New Roman" w:cs="Times New Roman"/>
          <w:sz w:val="28"/>
          <w:szCs w:val="28"/>
        </w:rPr>
        <w:t xml:space="preserve">1. При сопоставлении показателей по счету 502.11 </w:t>
      </w:r>
      <w:r w:rsidRPr="00600277">
        <w:rPr>
          <w:rFonts w:ascii="Times New Roman" w:hAnsi="Times New Roman" w:cs="Times New Roman"/>
          <w:bCs/>
          <w:sz w:val="28"/>
          <w:szCs w:val="28"/>
        </w:rPr>
        <w:t>«</w:t>
      </w:r>
      <w:r w:rsidRPr="00600277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год» ф. 0503128 с показателями Главной книги, установлено расхождение.</w:t>
      </w:r>
      <w:r w:rsidRPr="00600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277">
        <w:rPr>
          <w:rFonts w:ascii="Times New Roman" w:hAnsi="Times New Roman" w:cs="Times New Roman"/>
          <w:sz w:val="28"/>
          <w:szCs w:val="28"/>
        </w:rPr>
        <w:t xml:space="preserve">По данным ф. 0503128– 76 419 049,19 рублей, главной книги - нет данных. </w:t>
      </w:r>
    </w:p>
    <w:p w:rsidR="00600277" w:rsidRPr="00600277" w:rsidRDefault="00600277" w:rsidP="006002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277">
        <w:rPr>
          <w:rFonts w:ascii="Times New Roman" w:hAnsi="Times New Roman" w:cs="Times New Roman"/>
          <w:sz w:val="28"/>
          <w:szCs w:val="28"/>
        </w:rPr>
        <w:t xml:space="preserve">          2. Т</w:t>
      </w:r>
      <w:r w:rsidRPr="00600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аблица 3 представлена в не полном объеме, так как, нет информации по </w:t>
      </w:r>
      <w:r w:rsidRPr="00600277">
        <w:rPr>
          <w:rFonts w:ascii="Times New Roman" w:hAnsi="Times New Roman" w:cs="Times New Roman"/>
          <w:sz w:val="28"/>
          <w:szCs w:val="28"/>
        </w:rPr>
        <w:t>исполнению публичных нормативных обязательств –</w:t>
      </w:r>
      <w:r w:rsidRPr="00600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5  Решения Думы от 22.12.2021г. № 139 «О бюджете муниципального образования «</w:t>
      </w:r>
      <w:proofErr w:type="spellStart"/>
      <w:r w:rsidRPr="00600277">
        <w:rPr>
          <w:rFonts w:ascii="Times New Roman" w:hAnsi="Times New Roman" w:cs="Times New Roman"/>
          <w:sz w:val="28"/>
          <w:szCs w:val="28"/>
          <w:shd w:val="clear" w:color="auto" w:fill="FFFFFF"/>
        </w:rPr>
        <w:t>Эхирит-Булагатский</w:t>
      </w:r>
      <w:proofErr w:type="spellEnd"/>
      <w:r w:rsidRPr="00600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на 2022 год и плановый период 2023-2024 годов»,</w:t>
      </w:r>
      <w:r w:rsidRPr="00600277">
        <w:rPr>
          <w:rFonts w:ascii="Times New Roman" w:hAnsi="Times New Roman" w:cs="Times New Roman"/>
          <w:sz w:val="28"/>
          <w:szCs w:val="28"/>
        </w:rPr>
        <w:t xml:space="preserve"> нет информации по статье 6 – резервный фонд. </w:t>
      </w:r>
      <w:r w:rsidRPr="00600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0277" w:rsidRPr="00600277" w:rsidRDefault="00600277" w:rsidP="0060027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277">
        <w:rPr>
          <w:rFonts w:ascii="Times New Roman" w:hAnsi="Times New Roman" w:cs="Times New Roman"/>
          <w:sz w:val="28"/>
          <w:szCs w:val="28"/>
        </w:rPr>
        <w:t xml:space="preserve">          3. КСП  района  отмечает,  необходимо утвердить  Порядок  составления,  утверждения  и ведения  бюджетной сметы Администрации муниципального образования «</w:t>
      </w:r>
      <w:proofErr w:type="spellStart"/>
      <w:r w:rsidRPr="00600277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0277">
        <w:rPr>
          <w:rFonts w:ascii="Times New Roman" w:hAnsi="Times New Roman" w:cs="Times New Roman"/>
          <w:sz w:val="28"/>
          <w:szCs w:val="28"/>
        </w:rPr>
        <w:t xml:space="preserve"> района, как ГРБС в соответствии со ст.221 БК РФ, с п.2.1. Порядка от 29.12.2012г. </w:t>
      </w:r>
    </w:p>
    <w:p w:rsidR="00600277" w:rsidRDefault="00600277" w:rsidP="0060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277">
        <w:rPr>
          <w:rFonts w:ascii="Times New Roman" w:hAnsi="Times New Roman" w:cs="Times New Roman"/>
          <w:sz w:val="28"/>
          <w:szCs w:val="28"/>
        </w:rPr>
        <w:t xml:space="preserve">         4. В пояснительной записке нет информации, по какой причине не реализована муниципальная программа "Медицинские кадры, профилактика социально-значимых заболеваний" в </w:t>
      </w:r>
      <w:proofErr w:type="spellStart"/>
      <w:r w:rsidRPr="00600277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00277">
        <w:rPr>
          <w:rFonts w:ascii="Times New Roman" w:hAnsi="Times New Roman" w:cs="Times New Roman"/>
          <w:sz w:val="28"/>
          <w:szCs w:val="28"/>
        </w:rPr>
        <w:t xml:space="preserve"> районе на 2019-2023 годы. Так, в первоначальном решении Думы от  22.12.2021г. № 139 утвержденные бюджетные ассигнования составили в сумме 335 000 рублей, в окончательном решении Думы о бюджете – 0 рублей.</w:t>
      </w:r>
    </w:p>
    <w:p w:rsidR="00CF366A" w:rsidRDefault="00CF366A" w:rsidP="00CF3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85F">
        <w:rPr>
          <w:rFonts w:ascii="Times New Roman" w:hAnsi="Times New Roman" w:cs="Times New Roman"/>
          <w:b/>
          <w:sz w:val="28"/>
          <w:szCs w:val="28"/>
        </w:rPr>
        <w:t xml:space="preserve">903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708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Комитет</w:t>
      </w:r>
      <w:r w:rsidRPr="00F84D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по финансам и экономике муниципального образования «</w:t>
      </w:r>
      <w:proofErr w:type="spellStart"/>
      <w:r w:rsidRPr="00F84D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Эхирит-Булагатский</w:t>
      </w:r>
      <w:proofErr w:type="spellEnd"/>
      <w:r w:rsidRPr="00F84D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, установлено следующее:</w:t>
      </w:r>
    </w:p>
    <w:p w:rsidR="00CF366A" w:rsidRPr="00F84DF5" w:rsidRDefault="00DB3246" w:rsidP="00DB3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-п</w:t>
      </w:r>
      <w:r w:rsidR="00CF366A" w:rsidRPr="00F84DF5">
        <w:rPr>
          <w:rFonts w:ascii="Times New Roman" w:hAnsi="Times New Roman" w:cs="Times New Roman"/>
          <w:sz w:val="28"/>
          <w:szCs w:val="28"/>
        </w:rPr>
        <w:t>роверка контрольных соотношений между показателями форм бюджетной отчетности в целом  расхождений не выявила. Причины несоответствия между формами 0503110, 0503121,0503130 в сумме 1375000 рубля отражены в Пояснительной записке ф.0503160.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4DF5"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  <w:t>Выявлены недостатки при формировании Пояснительной записки, не оказавшие существенного влияния на достоверность данных годовой бюджетной отчетности: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4DF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недостач и излишков по результатам проведенной инвентаризации, представлена таблица №6, что является нарушением абз.7 п.158 Инструкции 191н;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F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F84DF5">
        <w:rPr>
          <w:rFonts w:ascii="Times New Roman" w:hAnsi="Times New Roman" w:cs="Times New Roman"/>
          <w:sz w:val="28"/>
          <w:szCs w:val="28"/>
        </w:rPr>
        <w:t>по ф. 0503164 «Сведения об исполнении бюджета» – отсутствуют данные по графам 8,9 «</w:t>
      </w:r>
      <w:r w:rsidRPr="00F84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</w:t>
      </w:r>
      <w:r w:rsidRPr="00F84DF5">
        <w:rPr>
          <w:rFonts w:ascii="Times New Roman" w:hAnsi="Times New Roman" w:cs="Times New Roman"/>
          <w:sz w:val="28"/>
          <w:szCs w:val="28"/>
        </w:rPr>
        <w:t>является нарушением п.163 Инструкции 191н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6A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904 – МУ Управление образования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 установлено следующее:</w:t>
      </w:r>
    </w:p>
    <w:p w:rsidR="00DB3246" w:rsidRDefault="00DB3246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F366A" w:rsidRPr="001B5041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5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>По ф.0503738 «Отчет о принятых бюджетных обязательствах</w:t>
      </w:r>
      <w:r w:rsidRPr="00F43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превышение принятых бюджетных обязательств над принятыми бюджетными ассигнованиями в 15 839 159,63 рубля по КВР 244,247,852,119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5041">
        <w:rPr>
          <w:rFonts w:ascii="Times New Roman" w:hAnsi="Times New Roman" w:cs="Times New Roman"/>
          <w:color w:val="000000" w:themeColor="text1"/>
          <w:sz w:val="28"/>
          <w:szCs w:val="28"/>
        </w:rPr>
        <w:t>и является нарушением п.3 ст.219 БК РФ.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Причины превышения отражены в текстовой части Пояснительной записки ф.0503760. </w:t>
      </w:r>
      <w:proofErr w:type="gramStart"/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 следует, что указанное превышение составляет сумму кредиторской задолженности по заключенным договорам с поставщиками работ и услуг, в том числе  начисления по заработной плате в сумме 630 186,61 рублей</w:t>
      </w:r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 отсутствие необходимых денежных средств явилось следствием не доведения необходимых лимитов бюджетных средств, в полном объеме, до учреждений образования.</w:t>
      </w: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качестве обязательств очередного финансового года могут быть отражены обязательства в размере кредиторской задолженности, срок погашения которой, согласно общеустановленным правилам приходится на очередной финансовый год, то есть соответствующая часть кредиторской задолженности за коммунальные услуги, потребленные</w:t>
      </w: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декабре текущего финансового года</w:t>
      </w:r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независимо от наличия доведенных бюджетных (плановых) назначений.</w:t>
      </w: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 КВР 119 «Взносы по обязательному социальному страхованию  на выплаты по оплате труда работников и иные выплаты работникам  учреждений» в сумме 630 186,61 рублей. Из расшифровки, представленной МУ Управление образования следует, что указанное превышение состоит из начислений на заработную плату  Детской </w:t>
      </w:r>
      <w:proofErr w:type="gramStart"/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>юношеской спортивной</w:t>
      </w:r>
      <w:proofErr w:type="gramEnd"/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 Детского дома творчества, в том числе: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- 66 471,55 рублей по «Расчетам по страховым взносам на социальное страхование  на случай  временной нетрудоспособности и в связи с материнством»;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- 4 584,24 рублей по «Расчетам по страховым взносам на социальное страхование  от несчастных случаев на производстве  и профессиональных заболеваний»;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- 116 898,34 рубля по «Расчеты по страховым взносам на обязательное медицинское страхование в ФФОМС»;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- 442 232,48 рублей по «Расчеты по страховым взносам на обязательное медицинское страхование на выплату трудовой пенсии».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При проведении анализа исполнения расходной части за 2022год установлено следующее: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По основным мероприятиям  подпрограммы </w:t>
      </w:r>
      <w:r w:rsidRPr="00F43F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F43F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"Повышение доступности и качества общего образования в МО "</w:t>
      </w:r>
      <w:proofErr w:type="spellStart"/>
      <w:r w:rsidRPr="00F43F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F43F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район" на 2020-2025годы", таким как: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- м</w:t>
      </w:r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ероприятия по созданию в общеобразовательных организациях, расположенных в сельской местности, условий для занятий  физической культурой и спортом за счет средств областного бюджета в сумме 3 216 724,23 рубля или 100% от плановых назначений в сумме 3 216 700 рублей</w:t>
      </w:r>
      <w:r w:rsidRPr="00F43F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Фактическое исполнение превышает плановые показатели на 24,23 рубля;</w:t>
      </w:r>
    </w:p>
    <w:p w:rsidR="00CF366A" w:rsidRPr="00F43F64" w:rsidRDefault="00CF366A" w:rsidP="00CF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- </w:t>
      </w:r>
      <w:proofErr w:type="spellStart"/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софинансирование</w:t>
      </w:r>
      <w:proofErr w:type="spellEnd"/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местного бюджета обеспечения бесплатным двухразовым питанием обучающихся с ограниченными возможностями здоровья в муниципальных образовательных организациях  в сумме</w:t>
      </w:r>
      <w:proofErr w:type="gramEnd"/>
      <w:r w:rsidRPr="00F4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350 420,24 рублей или 100,01% от плановых назначений в сумме 350 400 рублей. Фактическое исполнение превышает плановые показатели на 20,24 рубля. </w:t>
      </w:r>
    </w:p>
    <w:p w:rsidR="00CF366A" w:rsidRPr="00995D43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95D4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</w:t>
      </w:r>
      <w:r w:rsidRPr="00995D43">
        <w:rPr>
          <w:rFonts w:ascii="Times New Roman" w:hAnsi="Times New Roman" w:cs="Times New Roman"/>
          <w:b/>
          <w:bCs/>
          <w:spacing w:val="-7"/>
          <w:sz w:val="28"/>
          <w:szCs w:val="28"/>
        </w:rPr>
        <w:t>905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83F3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- Комитет   ЖКХ, транспорта, энергетики, связи и дорожного хозяйства </w:t>
      </w:r>
      <w:r w:rsidRPr="00583F3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583F39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583F39">
        <w:rPr>
          <w:rFonts w:ascii="Times New Roman" w:hAnsi="Times New Roman" w:cs="Times New Roman"/>
          <w:b/>
          <w:sz w:val="28"/>
          <w:szCs w:val="28"/>
        </w:rPr>
        <w:t xml:space="preserve"> район» установлено следующее</w:t>
      </w:r>
      <w:r w:rsidRPr="00995D43">
        <w:rPr>
          <w:rFonts w:ascii="Times New Roman" w:hAnsi="Times New Roman" w:cs="Times New Roman"/>
          <w:sz w:val="28"/>
          <w:szCs w:val="28"/>
        </w:rPr>
        <w:t>:</w:t>
      </w:r>
    </w:p>
    <w:p w:rsidR="00CF366A" w:rsidRPr="00995D43" w:rsidRDefault="00CF366A" w:rsidP="00CF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5D43">
        <w:rPr>
          <w:rFonts w:ascii="Times New Roman" w:hAnsi="Times New Roman" w:cs="Times New Roman"/>
          <w:sz w:val="28"/>
          <w:szCs w:val="28"/>
        </w:rPr>
        <w:t>. По форме 0503128 Отчет о бюджетных обязательствах  неисполнение  по  принятым бюджетным  обязательствам  составило   133 488 877,82 рублей,  что должно подтверждается данными  ф.0503175  «Сведения  о  принятых  и  неисполненных  обязательствах получателя бюджетных средств». Согласно ф. 0503175 неисполненные бюджетные обязательства  составляют 163 170 336,73 рублей. Разница в сумме 29 681 458,91 рублей</w:t>
      </w:r>
      <w:r>
        <w:rPr>
          <w:rFonts w:ascii="Times New Roman" w:hAnsi="Times New Roman" w:cs="Times New Roman"/>
          <w:sz w:val="28"/>
          <w:szCs w:val="28"/>
        </w:rPr>
        <w:t>, что является нарушением ст.13 402-ФЗ «О бухгалтерском учете»</w:t>
      </w:r>
    </w:p>
    <w:p w:rsidR="00CF366A" w:rsidRPr="00995D43" w:rsidRDefault="00CF366A" w:rsidP="00CF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43">
        <w:rPr>
          <w:rFonts w:ascii="Times New Roman" w:hAnsi="Times New Roman" w:cs="Times New Roman"/>
          <w:sz w:val="28"/>
          <w:szCs w:val="28"/>
        </w:rPr>
        <w:t xml:space="preserve">При сопоставлении показателей по счету 502.11 </w:t>
      </w:r>
      <w:r w:rsidRPr="00995D43">
        <w:rPr>
          <w:rFonts w:ascii="Times New Roman" w:hAnsi="Times New Roman" w:cs="Times New Roman"/>
          <w:bCs/>
          <w:sz w:val="28"/>
          <w:szCs w:val="28"/>
        </w:rPr>
        <w:t>«</w:t>
      </w:r>
      <w:r w:rsidRPr="00995D43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год» ф. 0503128 с показателями Главной книги, расхождение    в сумме 230 353,42 рублей</w:t>
      </w:r>
      <w:r>
        <w:rPr>
          <w:rFonts w:ascii="Times New Roman" w:hAnsi="Times New Roman" w:cs="Times New Roman"/>
          <w:sz w:val="28"/>
          <w:szCs w:val="28"/>
        </w:rPr>
        <w:t xml:space="preserve"> (нарушение</w:t>
      </w:r>
      <w:r w:rsidRPr="00ED244D">
        <w:rPr>
          <w:rFonts w:ascii="Times New Roman" w:hAnsi="Times New Roman" w:cs="Times New Roman"/>
          <w:sz w:val="28"/>
          <w:szCs w:val="28"/>
        </w:rPr>
        <w:t xml:space="preserve"> </w:t>
      </w:r>
      <w:r w:rsidRPr="00583F39">
        <w:rPr>
          <w:rFonts w:ascii="Times New Roman" w:hAnsi="Times New Roman" w:cs="Times New Roman"/>
          <w:sz w:val="28"/>
          <w:szCs w:val="28"/>
        </w:rPr>
        <w:t>п. 7 Инструкции 191н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5D43">
        <w:rPr>
          <w:rFonts w:ascii="Times New Roman" w:hAnsi="Times New Roman" w:cs="Times New Roman"/>
          <w:sz w:val="28"/>
          <w:szCs w:val="28"/>
        </w:rPr>
        <w:t>.</w:t>
      </w:r>
    </w:p>
    <w:p w:rsidR="00CF366A" w:rsidRPr="00995D43" w:rsidRDefault="00CF366A" w:rsidP="00CF366A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43">
        <w:rPr>
          <w:rFonts w:ascii="Times New Roman" w:hAnsi="Times New Roman" w:cs="Times New Roman"/>
          <w:sz w:val="28"/>
          <w:szCs w:val="28"/>
        </w:rPr>
        <w:t xml:space="preserve">2. Представлена таблица 3 к пояснительной записке, содержание графы 1 не корректное. Должна быть указана </w:t>
      </w:r>
      <w:r w:rsidRPr="00583F39">
        <w:rPr>
          <w:rFonts w:ascii="Times New Roman" w:hAnsi="Times New Roman" w:cs="Times New Roman"/>
          <w:sz w:val="28"/>
          <w:szCs w:val="28"/>
        </w:rPr>
        <w:t>статья решения о бюджете (ст.4 решения Думы района «о бюджете на 2022 год и плановый период 2023 и 2024 годов» № 139 от 22.12.2021г.), в графе 3</w:t>
      </w:r>
      <w:r w:rsidRPr="00995D43">
        <w:rPr>
          <w:rFonts w:ascii="Times New Roman" w:hAnsi="Times New Roman" w:cs="Times New Roman"/>
          <w:sz w:val="28"/>
          <w:szCs w:val="28"/>
        </w:rPr>
        <w:t xml:space="preserve"> должны быть указаны причины не исполнения.</w:t>
      </w:r>
    </w:p>
    <w:p w:rsidR="00CF366A" w:rsidRPr="00995D43" w:rsidRDefault="00CF366A" w:rsidP="00CF3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43">
        <w:rPr>
          <w:rFonts w:ascii="Times New Roman" w:hAnsi="Times New Roman" w:cs="Times New Roman"/>
          <w:sz w:val="28"/>
          <w:szCs w:val="28"/>
        </w:rPr>
        <w:lastRenderedPageBreak/>
        <w:t xml:space="preserve">         3. Не вносились изменения </w:t>
      </w:r>
      <w:proofErr w:type="gramStart"/>
      <w:r w:rsidRPr="00995D43">
        <w:rPr>
          <w:rFonts w:ascii="Times New Roman" w:hAnsi="Times New Roman" w:cs="Times New Roman"/>
          <w:sz w:val="28"/>
          <w:szCs w:val="28"/>
        </w:rPr>
        <w:t>в бюджетную смету в соответствии с приказом Комитета по финансам</w:t>
      </w:r>
      <w:proofErr w:type="gramEnd"/>
      <w:r w:rsidRPr="00995D43">
        <w:rPr>
          <w:rFonts w:ascii="Times New Roman" w:hAnsi="Times New Roman" w:cs="Times New Roman"/>
          <w:sz w:val="28"/>
          <w:szCs w:val="28"/>
        </w:rPr>
        <w:t xml:space="preserve"> и экономике от 30.05.2022 № 16-МБ  и  приказа от 29.08.2022 № 26-МБ. </w:t>
      </w:r>
    </w:p>
    <w:p w:rsidR="00CF366A" w:rsidRPr="00583F39" w:rsidRDefault="00CF366A" w:rsidP="00CF3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995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908</w:t>
      </w:r>
      <w:r w:rsidRPr="00995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583F39">
        <w:rPr>
          <w:rFonts w:ascii="Times New Roman" w:hAnsi="Times New Roman" w:cs="Times New Roman"/>
          <w:b/>
          <w:color w:val="000000"/>
          <w:sz w:val="28"/>
          <w:szCs w:val="28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583F39">
        <w:rPr>
          <w:rFonts w:ascii="Times New Roman" w:hAnsi="Times New Roman" w:cs="Times New Roman"/>
          <w:b/>
          <w:color w:val="000000"/>
          <w:sz w:val="28"/>
          <w:szCs w:val="28"/>
        </w:rPr>
        <w:t>Эхирит-Булагатский</w:t>
      </w:r>
      <w:proofErr w:type="spellEnd"/>
      <w:r w:rsidRPr="00583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583F39">
        <w:rPr>
          <w:rFonts w:ascii="Times New Roman" w:hAnsi="Times New Roman" w:cs="Times New Roman"/>
          <w:b/>
          <w:sz w:val="28"/>
          <w:szCs w:val="28"/>
        </w:rPr>
        <w:t xml:space="preserve">  установлено следующее: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583F39">
        <w:rPr>
          <w:rFonts w:ascii="Times New Roman" w:hAnsi="Times New Roman" w:cs="Times New Roman"/>
          <w:sz w:val="28"/>
          <w:szCs w:val="28"/>
        </w:rPr>
        <w:t xml:space="preserve">При сопоставлении показателей по счету 502.01 </w:t>
      </w:r>
      <w:r w:rsidRPr="00583F39">
        <w:rPr>
          <w:rFonts w:ascii="Times New Roman" w:hAnsi="Times New Roman" w:cs="Times New Roman"/>
          <w:bCs/>
          <w:sz w:val="28"/>
          <w:szCs w:val="28"/>
        </w:rPr>
        <w:t>«</w:t>
      </w:r>
      <w:r w:rsidRPr="00583F39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год», по счету 502.02 «Принятые денежные обязательства» ф. 0503128 с показателями Главной книги,</w:t>
      </w:r>
      <w:r w:rsidRPr="00583F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3F39">
        <w:rPr>
          <w:rFonts w:ascii="Times New Roman" w:hAnsi="Times New Roman" w:cs="Times New Roman"/>
          <w:sz w:val="28"/>
          <w:szCs w:val="28"/>
        </w:rPr>
        <w:t>установлено, что нет данных в главной книге по принятым бюджетным обязательствам и денежным обязательствам, что является нарушением пп.140 -141 Приказа 162н, п. 7 Инструкции 191н.</w:t>
      </w:r>
      <w:proofErr w:type="gramEnd"/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583F39">
        <w:rPr>
          <w:rFonts w:ascii="Times New Roman" w:hAnsi="Times New Roman" w:cs="Times New Roman"/>
          <w:sz w:val="28"/>
          <w:szCs w:val="28"/>
        </w:rPr>
        <w:t xml:space="preserve"> нарушение п.155 не представлена таблица 3.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3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F39">
        <w:rPr>
          <w:rFonts w:ascii="Times New Roman" w:hAnsi="Times New Roman" w:cs="Times New Roman"/>
          <w:b/>
          <w:sz w:val="28"/>
          <w:szCs w:val="28"/>
        </w:rPr>
        <w:t>910 - Отдел культуры МО «</w:t>
      </w:r>
      <w:proofErr w:type="spellStart"/>
      <w:r w:rsidRPr="00583F39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583F39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DB3246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Pr="00583F39">
        <w:rPr>
          <w:rFonts w:ascii="Times New Roman" w:hAnsi="Times New Roman" w:cs="Times New Roman"/>
          <w:b/>
          <w:sz w:val="28"/>
          <w:szCs w:val="28"/>
        </w:rPr>
        <w:t>:</w:t>
      </w:r>
    </w:p>
    <w:p w:rsidR="00CF366A" w:rsidRPr="00583F39" w:rsidRDefault="00CF366A" w:rsidP="00CF366A">
      <w:pPr>
        <w:tabs>
          <w:tab w:val="left" w:pos="567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3F39">
        <w:rPr>
          <w:rFonts w:ascii="Times New Roman" w:hAnsi="Times New Roman" w:cs="Times New Roman"/>
          <w:sz w:val="28"/>
          <w:szCs w:val="28"/>
        </w:rPr>
        <w:t>1. По форме 0503128 Отчет о бюджетных обязательствах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3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3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F39">
        <w:rPr>
          <w:rFonts w:ascii="Times New Roman" w:hAnsi="Times New Roman" w:cs="Times New Roman"/>
          <w:sz w:val="28"/>
          <w:szCs w:val="28"/>
        </w:rPr>
        <w:t xml:space="preserve">При сопоставлении показателей по счету 502.11 </w:t>
      </w:r>
      <w:r w:rsidRPr="00583F39">
        <w:rPr>
          <w:rFonts w:ascii="Times New Roman" w:hAnsi="Times New Roman" w:cs="Times New Roman"/>
          <w:bCs/>
          <w:sz w:val="28"/>
          <w:szCs w:val="28"/>
        </w:rPr>
        <w:t>«</w:t>
      </w:r>
      <w:r w:rsidRPr="00583F39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год», по счету 502.12. «денежные обязательства ф. 0503128 с показателями Главной книги установлено расхождение в сумме   63 415 733,07 рублей, (нет данных в главной книге  по счетам 502.11, 502.12), что является нарушением п.7 Инструкции 191н.</w:t>
      </w:r>
      <w:proofErr w:type="gramEnd"/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>о форме 0503160 пояснительная записка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153 в составе сводной Пояснительной записки (</w:t>
      </w:r>
      <w:hyperlink r:id="rId7" w:anchor="/document/12181732/entry/503160" w:history="1">
        <w:r w:rsidRPr="00583F3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ф. 0503160</w:t>
        </w:r>
      </w:hyperlink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hyperlink r:id="rId8" w:anchor="/document/12181732/entry/503160881" w:history="1">
        <w:r w:rsidRPr="00583F3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Таблица N 1</w:t>
        </w:r>
      </w:hyperlink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> не составляется и не представляется главными распорядителями (распорядителями). 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83F39">
        <w:rPr>
          <w:rFonts w:ascii="Times New Roman" w:hAnsi="Times New Roman" w:cs="Times New Roman"/>
          <w:sz w:val="28"/>
          <w:szCs w:val="28"/>
        </w:rPr>
        <w:t xml:space="preserve">В нарушение п.8 Инструкции 191н в пояснительной записке нет информации об отчетности ф.0503175, что не имеет числового значения. </w:t>
      </w:r>
    </w:p>
    <w:p w:rsidR="00CF366A" w:rsidRPr="00583F39" w:rsidRDefault="00CF366A" w:rsidP="00CF3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83F39">
        <w:rPr>
          <w:rFonts w:ascii="Times New Roman" w:hAnsi="Times New Roman" w:cs="Times New Roman"/>
          <w:sz w:val="28"/>
          <w:szCs w:val="28"/>
        </w:rPr>
        <w:t>В нарушение п.163 Инструкции № 191н данные по строкам 200, 450, 500 сведений  об исполнении бюджета ф. 0503164 не соответствуют данным аналогичных строк отчета ф.0503127, а также не указаны в графе 8 коды причин отклонений.</w:t>
      </w:r>
    </w:p>
    <w:p w:rsidR="00CF366A" w:rsidRPr="00583F39" w:rsidRDefault="00CF366A" w:rsidP="00CF366A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83F39">
        <w:rPr>
          <w:rFonts w:ascii="Times New Roman" w:hAnsi="Times New Roman" w:cs="Times New Roman"/>
          <w:sz w:val="28"/>
          <w:szCs w:val="28"/>
        </w:rPr>
        <w:t>В нарушение п.155 Инструкции 191н, как и в прошлом году представлена таблица 3 без показателей. Содержание графы 1 не корректное.  В графе 1 указывается содержание текстовой статьи закона (решения о бюджете), имеющей отношение к субъекту бюджетной отчетности.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83F39">
        <w:rPr>
          <w:rFonts w:ascii="Times New Roman" w:hAnsi="Times New Roman" w:cs="Times New Roman"/>
          <w:sz w:val="28"/>
          <w:szCs w:val="28"/>
          <w:shd w:val="clear" w:color="auto" w:fill="FFFFFF"/>
        </w:rPr>
        <w:t>3. По форме 0503760 пояснительная записка</w:t>
      </w:r>
    </w:p>
    <w:p w:rsidR="00CF366A" w:rsidRPr="00583F39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F39">
        <w:rPr>
          <w:rFonts w:ascii="Times New Roman" w:hAnsi="Times New Roman" w:cs="Times New Roman"/>
          <w:sz w:val="28"/>
          <w:szCs w:val="28"/>
        </w:rPr>
        <w:t xml:space="preserve"> - Сведения о принятых и неисполненных обязательствах (</w:t>
      </w:r>
      <w:hyperlink r:id="rId9" w:anchor="/document/12184447/entry/503775" w:history="1">
        <w:r w:rsidRPr="00583F39">
          <w:rPr>
            <w:rStyle w:val="a3"/>
            <w:rFonts w:ascii="Times New Roman" w:hAnsi="Times New Roman"/>
            <w:sz w:val="28"/>
            <w:szCs w:val="28"/>
          </w:rPr>
          <w:t>ф. 0503775</w:t>
        </w:r>
      </w:hyperlink>
      <w:r w:rsidRPr="00583F39">
        <w:rPr>
          <w:rFonts w:ascii="Times New Roman" w:hAnsi="Times New Roman" w:cs="Times New Roman"/>
          <w:sz w:val="28"/>
          <w:szCs w:val="28"/>
        </w:rPr>
        <w:t>). Сумма неисполненных назначений составила 1 167 730,01рублей.  Показатели ф.0503738 – 1 167 730,03 рублей (разница 2 копейки).</w:t>
      </w:r>
    </w:p>
    <w:p w:rsidR="00CF366A" w:rsidRPr="00583F39" w:rsidRDefault="00CF366A" w:rsidP="00CF366A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83F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83F39">
        <w:rPr>
          <w:sz w:val="28"/>
          <w:szCs w:val="28"/>
        </w:rPr>
        <w:t xml:space="preserve"> - В отчетности  по ф.0503768 в графе 6 по строке 010,018 не отражены полученные безвозмездно основные средства.</w:t>
      </w:r>
    </w:p>
    <w:p w:rsidR="00CF366A" w:rsidRPr="00583F39" w:rsidRDefault="00CF366A" w:rsidP="00CF366A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83F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</w:t>
      </w:r>
      <w:r w:rsidRPr="00583F39">
        <w:rPr>
          <w:sz w:val="28"/>
          <w:szCs w:val="28"/>
        </w:rPr>
        <w:t xml:space="preserve">В нарушение п.23-30 Инструкции 33н Учреждением не сформирована справка </w:t>
      </w:r>
      <w:r w:rsidRPr="00583F39">
        <w:rPr>
          <w:sz w:val="28"/>
          <w:szCs w:val="28"/>
          <w:shd w:val="clear" w:color="auto" w:fill="FFFFFF"/>
        </w:rPr>
        <w:t>по консолидируемым расчетам учреждения по (</w:t>
      </w:r>
      <w:hyperlink r:id="rId10" w:anchor="/document/12184447/entry/3725" w:history="1">
        <w:r w:rsidRPr="00583F39">
          <w:rPr>
            <w:rStyle w:val="a3"/>
            <w:sz w:val="28"/>
            <w:szCs w:val="28"/>
            <w:shd w:val="clear" w:color="auto" w:fill="FFFFFF"/>
          </w:rPr>
          <w:t>ф. 0503725</w:t>
        </w:r>
      </w:hyperlink>
      <w:r w:rsidRPr="00583F39">
        <w:rPr>
          <w:sz w:val="28"/>
          <w:szCs w:val="28"/>
          <w:shd w:val="clear" w:color="auto" w:fill="FFFFFF"/>
        </w:rPr>
        <w:t xml:space="preserve">) на </w:t>
      </w:r>
      <w:r w:rsidRPr="00583F39">
        <w:rPr>
          <w:sz w:val="28"/>
          <w:szCs w:val="28"/>
          <w:shd w:val="clear" w:color="auto" w:fill="FFFFFF"/>
        </w:rPr>
        <w:lastRenderedPageBreak/>
        <w:t xml:space="preserve">сумму, полученных безвозмездно основных средств 254 787,99 рублей и 57 850 рублей. </w:t>
      </w:r>
    </w:p>
    <w:p w:rsidR="00CF366A" w:rsidRDefault="00CF366A" w:rsidP="00CF3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39">
        <w:rPr>
          <w:rFonts w:ascii="Times New Roman" w:hAnsi="Times New Roman" w:cs="Times New Roman"/>
          <w:sz w:val="28"/>
          <w:szCs w:val="28"/>
        </w:rPr>
        <w:t xml:space="preserve">        - в нарушение п.6 Общих требований № 26н.  показатели бюджетной сметы на 2022  год не включают субсидии бюджетным учреждениям и соответственно не соответствуют  доведенным  лимитам  бюджетных  обязательств.</w:t>
      </w:r>
    </w:p>
    <w:p w:rsidR="00CF366A" w:rsidRPr="00F84DF5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35">
        <w:rPr>
          <w:rFonts w:ascii="Times New Roman" w:hAnsi="Times New Roman" w:cs="Times New Roman"/>
          <w:b/>
          <w:sz w:val="28"/>
          <w:szCs w:val="28"/>
        </w:rPr>
        <w:t xml:space="preserve">           911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Отдел </w:t>
      </w:r>
      <w:r w:rsidRPr="00F84D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предоставлению гражданам субсидий на оплату жилых помещений и коммунальных услуг администрации муниципального образования "</w:t>
      </w:r>
      <w:proofErr w:type="spellStart"/>
      <w:r w:rsidRPr="00F84D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Эхирит-Булагатский</w:t>
      </w:r>
      <w:proofErr w:type="spellEnd"/>
      <w:r w:rsidRPr="00F84D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установлено следующее:</w:t>
      </w:r>
    </w:p>
    <w:p w:rsidR="00CF366A" w:rsidRPr="00F84DF5" w:rsidRDefault="00DB3246" w:rsidP="00CF36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-в</w:t>
      </w:r>
      <w:bookmarkStart w:id="0" w:name="_GoBack"/>
      <w:bookmarkEnd w:id="0"/>
      <w:r w:rsidR="00CF366A"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годовой бюджетной отчетности не представлена форма 0503125 « Справка по консолидируемым расчетам». При отсутствии показателей, указанная форма должна была быть отражена в разделе 5 пояснительной записки ф.0503160 как форма, не имеющая числового значения в соответствии с п.8 Инструкции 191н.</w:t>
      </w:r>
      <w:r w:rsidR="00CF366A" w:rsidRPr="00F84D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4DF5"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  <w:t>Выявлены недостатки при формировании Пояснительной записки, не оказавшие существенного влияния на достоверность данных годовой бюджетной отчетности: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4D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недостач и излишков по результатам проведенной инвентаризации, представлена таблица №6, что является нарушением абз.7 п.158 Инструкции 191н;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-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>по ф. 0503164 «Сведения об исполнении бюджета» не отражены данные по графам 8,9 «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</w:t>
      </w:r>
      <w:r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нарушением п.163 Инструкции 191н;</w:t>
      </w:r>
    </w:p>
    <w:p w:rsidR="00CF366A" w:rsidRPr="00F84DF5" w:rsidRDefault="00CF366A" w:rsidP="00CF36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пояснительной записке ф.0503160 отсутствует информация о формах бюджетной отчетности не имеющих числового значения, что является нарушением п.8 Инструкции 191н.</w:t>
      </w:r>
    </w:p>
    <w:p w:rsidR="00CF366A" w:rsidRPr="004D6E6A" w:rsidRDefault="00CF366A" w:rsidP="00CF3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6A">
        <w:rPr>
          <w:rFonts w:ascii="Times New Roman" w:hAnsi="Times New Roman" w:cs="Times New Roman"/>
          <w:sz w:val="28"/>
          <w:szCs w:val="28"/>
        </w:rPr>
        <w:t xml:space="preserve">        По результатам внешней проверки годовой бюджетной отчетности ГРБС были приняты меры по устранению выявленных нарушений и замечаний.</w:t>
      </w:r>
    </w:p>
    <w:p w:rsidR="00CF366A" w:rsidRPr="00600277" w:rsidRDefault="00CF366A" w:rsidP="0060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77" w:rsidRDefault="00600277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B5" w:rsidRPr="00506AAD" w:rsidRDefault="004608B5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 w:rsidSect="00B536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84" w:rsidRDefault="00F90384" w:rsidP="00B53603">
      <w:pPr>
        <w:spacing w:after="0" w:line="240" w:lineRule="auto"/>
      </w:pPr>
      <w:r>
        <w:separator/>
      </w:r>
    </w:p>
  </w:endnote>
  <w:endnote w:type="continuationSeparator" w:id="0">
    <w:p w:rsidR="00F90384" w:rsidRDefault="00F90384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84" w:rsidRDefault="00F90384" w:rsidP="00B53603">
      <w:pPr>
        <w:spacing w:after="0" w:line="240" w:lineRule="auto"/>
      </w:pPr>
      <w:r>
        <w:separator/>
      </w:r>
    </w:p>
  </w:footnote>
  <w:footnote w:type="continuationSeparator" w:id="0">
    <w:p w:rsidR="00F90384" w:rsidRDefault="00F90384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46">
          <w:rPr>
            <w:noProof/>
          </w:rPr>
          <w:t>5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52FD7"/>
    <w:rsid w:val="000D62F2"/>
    <w:rsid w:val="001039B4"/>
    <w:rsid w:val="00400EEA"/>
    <w:rsid w:val="004608B5"/>
    <w:rsid w:val="004D5600"/>
    <w:rsid w:val="00506AAD"/>
    <w:rsid w:val="00600277"/>
    <w:rsid w:val="008D1349"/>
    <w:rsid w:val="0097681F"/>
    <w:rsid w:val="00A84E40"/>
    <w:rsid w:val="00AA69CD"/>
    <w:rsid w:val="00B53603"/>
    <w:rsid w:val="00CB30F7"/>
    <w:rsid w:val="00CF366A"/>
    <w:rsid w:val="00DB3246"/>
    <w:rsid w:val="00EA2FD2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2022-08-01T09:05:00Z</dcterms:created>
  <dcterms:modified xsi:type="dcterms:W3CDTF">2023-05-04T07:29:00Z</dcterms:modified>
</cp:coreProperties>
</file>