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F7" w:rsidRPr="001717F7" w:rsidRDefault="001717F7" w:rsidP="001717F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  <w:t>ПАМЯТКА ПО ПРОВЕДЕНИЮ АНТИКОРРУПЦИОННОЙ ЭКСПЕРТИЗЫ МУНИЦИПАЛЬНЫХ НОРМАТИВНЫХ ПРАВОВЫХ АКТОВ</w:t>
      </w:r>
    </w:p>
    <w:p w:rsidR="001717F7" w:rsidRPr="001717F7" w:rsidRDefault="001717F7" w:rsidP="00171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  <w:t xml:space="preserve">Рекомендуется начинать проведение антикоррупционной экспертизы с определения </w:t>
      </w:r>
      <w:proofErr w:type="gramStart"/>
      <w:r w:rsidRPr="001717F7"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  <w:t>компетентности</w:t>
      </w:r>
      <w:proofErr w:type="gramEnd"/>
      <w:r w:rsidRPr="001717F7"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  <w:t xml:space="preserve"> принявшего акт органа местного самоуправления.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В первую очередь рекомендуется определить, относится ли предмет правового регулирования акта к вопросам местного значения или переданным полномочиям либо он отнесен к полномочиям органов местного самоуправления федеральными законами, законами субъектов Российской Федерации, уставом муниципального образования.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При определении компетенции следует иметь </w:t>
      </w:r>
      <w:proofErr w:type="gramStart"/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ввиду</w:t>
      </w:r>
      <w:proofErr w:type="gramEnd"/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, что </w:t>
      </w:r>
      <w:proofErr w:type="gramStart"/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в</w:t>
      </w:r>
      <w:proofErr w:type="gramEnd"/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соответствии со статьей 2 Федерального закона № 131-ФЗ «Об общих принципах организации местного самоуправления в Российской Федерации» (далее – Федеральный закон № 131-ФЗ) муниципальные правовые акты могут приниматься: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а) непосредственно населением муниципального образования по вопросам местного значения;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proofErr w:type="gramStart"/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б) органами местного самоуправления и (или) должностными лицами местного самоуправления -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местного самоуправления.</w:t>
      </w:r>
      <w:proofErr w:type="gramEnd"/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В соответствии с частями 3, 4 и 6 статьи 43 Федерального закона № 131-ФЗ полномочия органов местного самоуправления определяются федеральными законами, законами субъектов Российской Федерации, уставами муниципальных образований.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Во вторую очередь рекомендуется определить, к компетенции какого именно из органов местного самоуправления (в соответствии со структурой и полномочиями органов местного самоуправления, определенными уставом муниципального образования) относится регулирование правоотношений.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Например, в соответствии с пунктом 5 части 10 статьи 35 Федерального закона № 131-ФЗ в исключительной компетенции представительного органа муниципального образования находится определение порядка управления и распоряжения муниципальным имуществом. Принятие конкретных решений по вопросам управления и распоряжения им относится к исполнительно-распорядительным полномочиям органов местного самоуправления, которые реализует местная администрация.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В третью очередь необходимо определить пределы правового регулирования органов местного самоуправления в рамках данных правоотношений (как правило, они отражены в преамбуле акта).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lastRenderedPageBreak/>
        <w:t>Разграничение полномочий между различными уровнями публичной власти осуществляется в соответствии с законом.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Пример: В соответствии со ст. 56 Федерального закона от 06.10.2003 № 131-ФЗ вопросы введения и использования средств самообложения граждан решаются на местном референдуме (сходе граждан).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Порядок проведения местного референдума в соответствии с частью 10 статьи 22 Федерального закона устанавливаются федеральным законом и принимаемыми в соответствии с ним законами субъектов Российской Федерации.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Следовательно, органы местного самоуправления по вопросам самообложения могут принимать лишь акты организационного характера.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  <w:t>После определения компетенции принявшего акт органа местного самоуправления следует произвести оценку нормативного правового акта во взаимосвязи с другими нормативными правовыми актами, регулирующими правоотношения в определенной сфере.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Необходимо учитывать, что принятие двух и более актов, регулирующих одни и те же правоотношения, способно привести к возможности применения любого из указанных актов «на выбор», то есть по усмотрению органов (должностных лиц) местного самоуправления, что само по себе порождает возможность проявления коррупционных проявлений.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Пример: правила благоустройства, утверждаемые представительным органом местного самоуправления, в которые включается глава о правилах проведения земляных работ либо правилах уборки территорий и правила проведения земляных работ (правила уборки территорий) в виде отдельного правового акта местной администрации.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  <w:t xml:space="preserve">Далее следует переходить к непосредственному анализу </w:t>
      </w:r>
      <w:proofErr w:type="spellStart"/>
      <w:r w:rsidRPr="001717F7"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  <w:t>коррупциогенности</w:t>
      </w:r>
      <w:proofErr w:type="spellEnd"/>
      <w:r w:rsidRPr="001717F7"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  <w:t xml:space="preserve"> (антикоррупционной экспертизе) нормативного правового акта.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Для обеспечения обоснованности, объективности и </w:t>
      </w:r>
      <w:proofErr w:type="spellStart"/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проверяемости</w:t>
      </w:r>
      <w:proofErr w:type="spellEnd"/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Антикоррупционная экспертиза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(далее – Методика).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В заключении по результатам антикоррупционной экспертизы указываются конкретные нормы нормативного правового акта или положения проекта нормативного правового акта, содержащие </w:t>
      </w:r>
      <w:proofErr w:type="spellStart"/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коррупциогенные</w:t>
      </w:r>
      <w:proofErr w:type="spellEnd"/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факторы, указанные в Методике, и предложены способы их устранения.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Это может быть общий вывод о необходимости внесения изменений и (или) дополнений в нормативный правовой акт, вывод о необходимости отмены нормативного правового акта, об отклонении или доработке проекта нормативного правового акта.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lastRenderedPageBreak/>
        <w:t xml:space="preserve">При этом допустимо предлагать конкретные изменения и дополнения, а также антикоррупционные формулировки норм с тем, чтобы разъяснить </w:t>
      </w:r>
      <w:proofErr w:type="spellStart"/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коррупциогенности</w:t>
      </w:r>
      <w:proofErr w:type="spellEnd"/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анализируемых норм.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Также в заключении по результатам антикоррупционной экспертизы могут быть даны рекомендации по включению в те</w:t>
      </w:r>
      <w:proofErr w:type="gramStart"/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кст пр</w:t>
      </w:r>
      <w:proofErr w:type="gramEnd"/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евентивных (предупреждающих) антикоррупционных норм.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  <w:t>Последним этапом антикоррупционной экспертизы является принятие мер по ее результатам.</w:t>
      </w:r>
    </w:p>
    <w:p w:rsidR="001717F7" w:rsidRPr="001717F7" w:rsidRDefault="001717F7" w:rsidP="0017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proofErr w:type="gramStart"/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С</w:t>
      </w:r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ab/>
        <w:t>оставленное по результатам антикоррупционной экспертизы заключение направляется в орган местного самоуправления, принявший нормативный правовой акт либо орган (структурное подразделение, ответственное за разработку проекта муниципального нормативного правового акта).</w:t>
      </w:r>
      <w:proofErr w:type="gramEnd"/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При этом необходимо помнить, что в соответствии с частью 5 статьи 3 Федерального закона от 17.07.2009 № 172-ФЗ «Об антикоррупционной экспертизе нормативных правовых актов и проектов нормативных правовых актов»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коррупциогенных</w:t>
      </w:r>
      <w:proofErr w:type="spellEnd"/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факторов, принятие </w:t>
      </w:r>
      <w:proofErr w:type="gramStart"/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мер</w:t>
      </w:r>
      <w:proofErr w:type="gramEnd"/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по устранению которых не относится к их компетенции, информируют об этом органы прокуратуры.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u w:val="single"/>
          <w:lang w:eastAsia="ru-RU"/>
        </w:rPr>
      </w:pPr>
      <w:r w:rsidRPr="001717F7"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u w:val="single"/>
          <w:lang w:eastAsia="ru-RU"/>
        </w:rPr>
        <w:t xml:space="preserve">Перечень и примеры типичных </w:t>
      </w:r>
      <w:proofErr w:type="spellStart"/>
      <w:r w:rsidRPr="001717F7"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u w:val="single"/>
          <w:lang w:eastAsia="ru-RU"/>
        </w:rPr>
        <w:t>коррупциогенных</w:t>
      </w:r>
      <w:proofErr w:type="spellEnd"/>
      <w:r w:rsidRPr="001717F7"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u w:val="single"/>
          <w:lang w:eastAsia="ru-RU"/>
        </w:rPr>
        <w:t xml:space="preserve"> факторов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proofErr w:type="spellStart"/>
      <w:r w:rsidRPr="001717F7">
        <w:rPr>
          <w:rFonts w:ascii="Times New Roman" w:eastAsia="Times New Roman" w:hAnsi="Times New Roman" w:cs="Times New Roman"/>
          <w:bCs/>
          <w:color w:val="0E2F43"/>
          <w:sz w:val="28"/>
          <w:szCs w:val="28"/>
          <w:lang w:eastAsia="ru-RU"/>
        </w:rPr>
        <w:t>Коррупциогенные</w:t>
      </w:r>
      <w:proofErr w:type="spellEnd"/>
      <w:r w:rsidRPr="001717F7">
        <w:rPr>
          <w:rFonts w:ascii="Times New Roman" w:eastAsia="Times New Roman" w:hAnsi="Times New Roman" w:cs="Times New Roman"/>
          <w:bCs/>
          <w:color w:val="0E2F43"/>
          <w:sz w:val="28"/>
          <w:szCs w:val="28"/>
          <w:lang w:eastAsia="ru-RU"/>
        </w:rPr>
        <w:t xml:space="preserve"> факторы, устанавливающие для </w:t>
      </w:r>
      <w:proofErr w:type="spellStart"/>
      <w:r w:rsidRPr="001717F7">
        <w:rPr>
          <w:rFonts w:ascii="Times New Roman" w:eastAsia="Times New Roman" w:hAnsi="Times New Roman" w:cs="Times New Roman"/>
          <w:bCs/>
          <w:color w:val="0E2F43"/>
          <w:sz w:val="28"/>
          <w:szCs w:val="28"/>
          <w:lang w:eastAsia="ru-RU"/>
        </w:rPr>
        <w:t>правоприменителя</w:t>
      </w:r>
      <w:proofErr w:type="spellEnd"/>
      <w:r w:rsidRPr="001717F7">
        <w:rPr>
          <w:rFonts w:ascii="Times New Roman" w:eastAsia="Times New Roman" w:hAnsi="Times New Roman" w:cs="Times New Roman"/>
          <w:bCs/>
          <w:color w:val="0E2F43"/>
          <w:sz w:val="28"/>
          <w:szCs w:val="28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правил: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  <w:t>1)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Дискреционные полномочия – совокупность прав и обязанностей органов местного самоуправления, их должностных лиц, предоставляющих органу или должностному лицу возможность по своему усмотрению определить вид и содержание (полностью или частично) принимаемого решения либо возможность выбора по своему усмотрению одного из нескольких вариантов решений.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Необходимо сузить до минимума возможность свободного усмотрения должностных лиц органов местного самоуправления, а при установлении права выбора точно определить условия и основания принятия того или иного решения.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b/>
          <w:bCs/>
          <w:i/>
          <w:iCs/>
          <w:color w:val="0E2F43"/>
          <w:sz w:val="28"/>
          <w:szCs w:val="28"/>
          <w:lang w:eastAsia="ru-RU"/>
        </w:rPr>
        <w:t>Пример: </w:t>
      </w: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Семьям, имеющим трех и более несовершеннолетних детей, предоставляются льготы по оплате за содержание ребенка в МОУ в размере </w:t>
      </w:r>
      <w:r w:rsidRPr="001717F7">
        <w:rPr>
          <w:rFonts w:ascii="Times New Roman" w:eastAsia="Times New Roman" w:hAnsi="Times New Roman" w:cs="Times New Roman"/>
          <w:b/>
          <w:bCs/>
          <w:i/>
          <w:iCs/>
          <w:color w:val="0E2F43"/>
          <w:sz w:val="28"/>
          <w:szCs w:val="28"/>
          <w:lang w:eastAsia="ru-RU"/>
        </w:rPr>
        <w:t>не более 10%</w:t>
      </w: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 затрат на содержание ребенка в МОУ при предоставлении подтверждающих документов.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  <w:t xml:space="preserve">2) определение компетенции по формуле «вправе» - диспозитивное установление возможности совершения органами государственной </w:t>
      </w:r>
      <w:r w:rsidRPr="001717F7"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  <w:lastRenderedPageBreak/>
        <w:t>власти или органами местного самоуправления (их должностными лицами) действий в отношении граждан и организаций.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Необходимо помнить, что в теории административного права компетенция органа местного самоуправления понимается через единство прав и обязанностей, то есть они неразрывно связаны. Разделение прав и обязанностей в формулах «вправе», «может» создает иллюзию того, что в определенных случаях можно использовать полномочие как право (то есть не осуществлять его).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b/>
          <w:bCs/>
          <w:i/>
          <w:iCs/>
          <w:color w:val="0E2F43"/>
          <w:sz w:val="28"/>
          <w:szCs w:val="28"/>
          <w:lang w:eastAsia="ru-RU"/>
        </w:rPr>
        <w:t>Пример: </w:t>
      </w: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«1.5.1. Конечными результатами предоставления муниципальной услуги </w:t>
      </w:r>
      <w:r w:rsidRPr="001717F7">
        <w:rPr>
          <w:rFonts w:ascii="Times New Roman" w:eastAsia="Times New Roman" w:hAnsi="Times New Roman" w:cs="Times New Roman"/>
          <w:b/>
          <w:bCs/>
          <w:i/>
          <w:iCs/>
          <w:color w:val="0E2F43"/>
          <w:sz w:val="28"/>
          <w:szCs w:val="28"/>
          <w:lang w:eastAsia="ru-RU"/>
        </w:rPr>
        <w:t>могут являться</w:t>
      </w:r>
      <w:proofErr w:type="gramStart"/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:»</w:t>
      </w:r>
      <w:proofErr w:type="gramEnd"/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«1.5.2. Процедура предоставления услуги </w:t>
      </w:r>
      <w:r w:rsidRPr="001717F7">
        <w:rPr>
          <w:rFonts w:ascii="Times New Roman" w:eastAsia="Times New Roman" w:hAnsi="Times New Roman" w:cs="Times New Roman"/>
          <w:b/>
          <w:bCs/>
          <w:i/>
          <w:iCs/>
          <w:color w:val="0E2F43"/>
          <w:sz w:val="28"/>
          <w:szCs w:val="28"/>
          <w:lang w:eastAsia="ru-RU"/>
        </w:rPr>
        <w:t>может завершаться</w:t>
      </w: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 путем:»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«1.6.1. Потребителями результатов предоставления муниципальной услуги </w:t>
      </w:r>
      <w:r w:rsidRPr="001717F7">
        <w:rPr>
          <w:rFonts w:ascii="Times New Roman" w:eastAsia="Times New Roman" w:hAnsi="Times New Roman" w:cs="Times New Roman"/>
          <w:b/>
          <w:bCs/>
          <w:i/>
          <w:iCs/>
          <w:color w:val="0E2F43"/>
          <w:sz w:val="28"/>
          <w:szCs w:val="28"/>
          <w:lang w:eastAsia="ru-RU"/>
        </w:rPr>
        <w:t>могут являться</w:t>
      </w: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:»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  <w:t>3)</w:t>
      </w:r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 </w:t>
      </w:r>
      <w:r w:rsidRPr="001717F7"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  <w:t>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(их должностных лиц).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proofErr w:type="spellStart"/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Коррупционно</w:t>
      </w:r>
      <w:proofErr w:type="spellEnd"/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опасным является любое изменение объема прав заявителя, процедура реализации которых ставится в зависимость от уполномоченной стороны (установление запретов или ограничений, либо, напротив, исключений и предоставление преимуществ, привилегий).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b/>
          <w:bCs/>
          <w:i/>
          <w:iCs/>
          <w:color w:val="0E2F43"/>
          <w:sz w:val="28"/>
          <w:szCs w:val="28"/>
          <w:lang w:eastAsia="ru-RU"/>
        </w:rPr>
        <w:t>Пример: «</w:t>
      </w: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Резерв формируется на основе результатов соответствующих </w:t>
      </w:r>
      <w:r w:rsidRPr="001717F7">
        <w:rPr>
          <w:rFonts w:ascii="Times New Roman" w:eastAsia="Times New Roman" w:hAnsi="Times New Roman" w:cs="Times New Roman"/>
          <w:b/>
          <w:bCs/>
          <w:i/>
          <w:iCs/>
          <w:color w:val="0E2F43"/>
          <w:sz w:val="28"/>
          <w:szCs w:val="28"/>
          <w:lang w:eastAsia="ru-RU"/>
        </w:rPr>
        <w:t>отборочных мероприятий</w:t>
      </w: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 с учетом прогноза текущей и перспективной потребности в персонале органов местного самоуправления муниципального образования и действует на протяжении трех лет.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Основанием для включения в Резерв являются: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а) для муниципальных служащих муниципального образования:</w:t>
      </w:r>
    </w:p>
    <w:p w:rsidR="001717F7" w:rsidRPr="001717F7" w:rsidRDefault="001717F7" w:rsidP="0017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- рекомендация аттестационной комиссии, </w:t>
      </w:r>
      <w:r w:rsidRPr="001717F7">
        <w:rPr>
          <w:rFonts w:ascii="Times New Roman" w:eastAsia="Times New Roman" w:hAnsi="Times New Roman" w:cs="Times New Roman"/>
          <w:b/>
          <w:bCs/>
          <w:i/>
          <w:iCs/>
          <w:color w:val="0E2F43"/>
          <w:sz w:val="28"/>
          <w:szCs w:val="28"/>
          <w:lang w:eastAsia="ru-RU"/>
        </w:rPr>
        <w:t>рекомендация</w:t>
      </w: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 руководителя органа местного самоуправления, руководителя структурного подразделения органа местного самоуправления;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б) для государственного гражданского служащего – </w:t>
      </w:r>
      <w:r w:rsidRPr="001717F7">
        <w:rPr>
          <w:rFonts w:ascii="Times New Roman" w:eastAsia="Times New Roman" w:hAnsi="Times New Roman" w:cs="Times New Roman"/>
          <w:b/>
          <w:bCs/>
          <w:i/>
          <w:iCs/>
          <w:color w:val="0E2F43"/>
          <w:sz w:val="28"/>
          <w:szCs w:val="28"/>
          <w:lang w:eastAsia="ru-RU"/>
        </w:rPr>
        <w:t>рекомендация</w:t>
      </w: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 руководителя государственного органа; </w:t>
      </w:r>
      <w:r w:rsidRPr="001717F7">
        <w:rPr>
          <w:rFonts w:ascii="Times New Roman" w:eastAsia="Times New Roman" w:hAnsi="Times New Roman" w:cs="Times New Roman"/>
          <w:b/>
          <w:bCs/>
          <w:i/>
          <w:iCs/>
          <w:color w:val="0E2F43"/>
          <w:sz w:val="28"/>
          <w:szCs w:val="28"/>
          <w:lang w:eastAsia="ru-RU"/>
        </w:rPr>
        <w:t>рекомендация</w:t>
      </w: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 руководителя органа местного самоуправления, руководителя структурного подразделения органа местного самоуправления;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в) для гражданина:</w:t>
      </w:r>
    </w:p>
    <w:p w:rsidR="001717F7" w:rsidRPr="001717F7" w:rsidRDefault="001717F7" w:rsidP="0017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- рекомендация конкурсной комиссии по проведению конкурса на замещение вакантной должности муниципальной службы, в котором гражданин принимал участие, но не победил;</w:t>
      </w:r>
    </w:p>
    <w:p w:rsidR="001717F7" w:rsidRPr="001717F7" w:rsidRDefault="001717F7" w:rsidP="0017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- </w:t>
      </w:r>
      <w:r w:rsidRPr="001717F7">
        <w:rPr>
          <w:rFonts w:ascii="Times New Roman" w:eastAsia="Times New Roman" w:hAnsi="Times New Roman" w:cs="Times New Roman"/>
          <w:b/>
          <w:bCs/>
          <w:i/>
          <w:iCs/>
          <w:color w:val="0E2F43"/>
          <w:sz w:val="28"/>
          <w:szCs w:val="28"/>
          <w:lang w:eastAsia="ru-RU"/>
        </w:rPr>
        <w:t>рекомендация</w:t>
      </w: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 руководителя органа местного самоуправления; руководителя структурного подразделения органа местного самоуправления;</w:t>
      </w:r>
    </w:p>
    <w:p w:rsidR="001717F7" w:rsidRPr="001717F7" w:rsidRDefault="001717F7" w:rsidP="0017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- </w:t>
      </w:r>
      <w:r w:rsidRPr="001717F7">
        <w:rPr>
          <w:rFonts w:ascii="Times New Roman" w:eastAsia="Times New Roman" w:hAnsi="Times New Roman" w:cs="Times New Roman"/>
          <w:b/>
          <w:bCs/>
          <w:i/>
          <w:iCs/>
          <w:color w:val="0E2F43"/>
          <w:sz w:val="28"/>
          <w:szCs w:val="28"/>
          <w:lang w:eastAsia="ru-RU"/>
        </w:rPr>
        <w:t>представление кадровой службы</w:t>
      </w: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 муниципального образования.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  <w:lastRenderedPageBreak/>
        <w:t>4) принятие нормативного правового акта за пределами компетенции - нарушение компетенции органов государственной власти или органов местного самоуправления (их должностных лиц) при принятии нормативных правовых актов.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b/>
          <w:bCs/>
          <w:i/>
          <w:iCs/>
          <w:color w:val="0E2F43"/>
          <w:sz w:val="28"/>
          <w:szCs w:val="28"/>
          <w:lang w:eastAsia="ru-RU"/>
        </w:rPr>
        <w:t>Пример: </w:t>
      </w:r>
      <w:proofErr w:type="gramStart"/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Постановление администрации «О порядке признания безнадежными к взысканию и списания недоимки и задолженности по пеням и штрафам по местным налогам и сборам, в том числе по суммам налоговых санкций за нарушения законодательства Российской Федерации о налогах и сборах» (в соответствии с пунктом 5 статьи 59 Налогового кодекса РФ порядок списания недоимки и задолженности по пеням и штрафам, признанных безнадежными к</w:t>
      </w:r>
      <w:proofErr w:type="gramEnd"/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 xml:space="preserve"> взысканию, а также перечень документов, подтверждающих обстоятельства, предусмотренные пунктом 1 данной статьи, утверждаются федеральным органом исполнительной власти, уполномоченным по контролю и надзору в области налогов и сборов. </w:t>
      </w:r>
      <w:proofErr w:type="gramStart"/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Такой порядок утвержден приказом Федеральной налоговой службы от 19.08.2010 № ЯК-7-8/393@).</w:t>
      </w:r>
      <w:proofErr w:type="gramEnd"/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  <w:t>5) отсутствие или неполнота административных процедур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В целях исключения данного </w:t>
      </w:r>
      <w:proofErr w:type="spellStart"/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коррупциогенного</w:t>
      </w:r>
      <w:proofErr w:type="spellEnd"/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фактора органы местного самоуправления должны разработать административные регламенты в отношении каждой предоставляемой муниципальной услуги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b/>
          <w:bCs/>
          <w:i/>
          <w:iCs/>
          <w:color w:val="0E2F43"/>
          <w:sz w:val="28"/>
          <w:szCs w:val="28"/>
          <w:lang w:eastAsia="ru-RU"/>
        </w:rPr>
        <w:t>Пример:</w:t>
      </w: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 не утверждены и не действуют административные регламенты по ряду муниципальных услуг.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  <w:t>6) отказ от конкурсных (аукционных) процедур - закрепление административного порядка предоставления права (блага).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Снижению </w:t>
      </w:r>
      <w:proofErr w:type="spellStart"/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коррупциогенности</w:t>
      </w:r>
      <w:proofErr w:type="spellEnd"/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способствует использование специальных процедур, именуемых в гражданском праве «торги» (аукционы и конкурсы).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b/>
          <w:bCs/>
          <w:i/>
          <w:iCs/>
          <w:color w:val="0E2F43"/>
          <w:sz w:val="28"/>
          <w:szCs w:val="28"/>
          <w:lang w:eastAsia="ru-RU"/>
        </w:rPr>
        <w:t>Пример: </w:t>
      </w: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«Решение о передаче недвижимого имущества, находящегося в собственности муниципального образования «город Фатеж», в безвозмездное пользование принимается Собранием депутатов муниципального образования, решение о передаче в аренду муниципального имущества принимает администрация города».</w:t>
      </w:r>
    </w:p>
    <w:p w:rsidR="001717F7" w:rsidRPr="001717F7" w:rsidRDefault="001717F7" w:rsidP="0017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(</w:t>
      </w:r>
      <w:proofErr w:type="gramStart"/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в</w:t>
      </w:r>
      <w:proofErr w:type="gramEnd"/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 xml:space="preserve"> соответствии с ч. 1 ст. 17.1 Федерального закона от 26.07.2006 № 135-ФЗ «О защите конкуренции»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не закрепленного на праве хозяйственного ведения или оперативного управления, может быть осуществлено только по результатам проведения конкурсов или аукционов на право заключения этих </w:t>
      </w: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lastRenderedPageBreak/>
        <w:t>договоров, за исключением предоставления указанных прав на такое имущество в случаях, указанных в пунктах 1-13 данной части).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proofErr w:type="spellStart"/>
      <w:r w:rsidRPr="001717F7"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  <w:t>Коррупциогенные</w:t>
      </w:r>
      <w:proofErr w:type="spellEnd"/>
      <w:r w:rsidRPr="001717F7"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  <w:t xml:space="preserve"> факторы, содержащие неопределенные, трудновыполнимые и (или) обременительные требования к гражданам и организациям: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  <w:t>1)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Условия (требования), необходимые для реализации субъектом своего права либо исполнения обязанности, обременительны настолько, что превышают уровень разумного. Проявляется при реализации разрешительных и регистрационных полномочий.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Как правило, обнаружить данный фактор в формулировке требований к заявителю можно при анализе оснований для отказа в совершении действия, приема документов. </w:t>
      </w:r>
      <w:proofErr w:type="spellStart"/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Коррупциогенность</w:t>
      </w:r>
      <w:proofErr w:type="spellEnd"/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повышается, если перечень оснований для отказа:</w:t>
      </w:r>
    </w:p>
    <w:p w:rsidR="001717F7" w:rsidRPr="001717F7" w:rsidRDefault="001717F7" w:rsidP="0017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а) открытый, то есть не исчерпывающий;</w:t>
      </w:r>
    </w:p>
    <w:p w:rsidR="001717F7" w:rsidRPr="001717F7" w:rsidRDefault="001717F7" w:rsidP="0017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б) содержит ссылки к основаниям для отказа, </w:t>
      </w:r>
      <w:proofErr w:type="gramStart"/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установленном</w:t>
      </w:r>
      <w:proofErr w:type="gramEnd"/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в других актах;</w:t>
      </w:r>
    </w:p>
    <w:p w:rsidR="001717F7" w:rsidRPr="001717F7" w:rsidRDefault="001717F7" w:rsidP="0017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в) содержит «размытые», субъективно-оценочные основания отказа (например, представленные заявителем сведения не соответствуют действительности или представлены не в полном объеме).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b/>
          <w:bCs/>
          <w:i/>
          <w:iCs/>
          <w:color w:val="0E2F43"/>
          <w:sz w:val="28"/>
          <w:szCs w:val="28"/>
          <w:lang w:eastAsia="ru-RU"/>
        </w:rPr>
        <w:t>Пример</w:t>
      </w:r>
      <w:r w:rsidRPr="001717F7"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  <w:t>: </w:t>
      </w:r>
      <w:proofErr w:type="gramStart"/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«</w:t>
      </w: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Предоставление муниципальной услуги осуществляется на основании следующих документов: технический паспорт </w:t>
      </w:r>
      <w:r w:rsidRPr="001717F7">
        <w:rPr>
          <w:rFonts w:ascii="Times New Roman" w:eastAsia="Times New Roman" w:hAnsi="Times New Roman" w:cs="Times New Roman"/>
          <w:b/>
          <w:bCs/>
          <w:i/>
          <w:iCs/>
          <w:color w:val="0E2F43"/>
          <w:sz w:val="28"/>
          <w:szCs w:val="28"/>
          <w:lang w:eastAsia="ru-RU"/>
        </w:rPr>
        <w:t>(по данным на день обращения),</w:t>
      </w: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 </w:t>
      </w:r>
      <w:r w:rsidRPr="001717F7">
        <w:rPr>
          <w:rFonts w:ascii="Times New Roman" w:eastAsia="Times New Roman" w:hAnsi="Times New Roman" w:cs="Times New Roman"/>
          <w:b/>
          <w:bCs/>
          <w:i/>
          <w:iCs/>
          <w:color w:val="0E2F43"/>
          <w:sz w:val="28"/>
          <w:szCs w:val="28"/>
          <w:lang w:eastAsia="ru-RU"/>
        </w:rPr>
        <w:t>с указанием износа основных элементов и строения в целом либо технического состояния отдельного помещения, о котором возбуждается ходатайство</w:t>
      </w: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 (в случае, если переводимое помещение является жилым)</w:t>
      </w:r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 (пунктом 3 части 2 статьи 23 Жилищного кодекса РФ содержится требование о предоставлении технического паспорта помещения).</w:t>
      </w:r>
      <w:proofErr w:type="gramEnd"/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  <w:t>2) злоупотребление правом заявителя органами государственной власти или органами местного самоуправления (их должностными лицами) - отсутствие четкой регламентации прав граждан и организаций.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Анализ возможного способа выбора способа или срока совершения действия субъектом права необходимо проводить во взаимосвязи с последующими указанными действиями правомочиями уполномоченной стороны.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b/>
          <w:bCs/>
          <w:i/>
          <w:iCs/>
          <w:color w:val="0E2F43"/>
          <w:sz w:val="28"/>
          <w:szCs w:val="28"/>
          <w:lang w:eastAsia="ru-RU"/>
        </w:rPr>
        <w:t>Пример:</w:t>
      </w: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 К заявлению прилагаются следующие документы:</w:t>
      </w:r>
    </w:p>
    <w:p w:rsidR="001717F7" w:rsidRPr="001717F7" w:rsidRDefault="001717F7" w:rsidP="0017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bCs/>
          <w:i/>
          <w:iCs/>
          <w:color w:val="0E2F43"/>
          <w:sz w:val="28"/>
          <w:szCs w:val="28"/>
          <w:lang w:eastAsia="ru-RU"/>
        </w:rPr>
        <w:t>- при необходимости иные документы.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b/>
          <w:bCs/>
          <w:color w:val="0E2F43"/>
          <w:sz w:val="28"/>
          <w:szCs w:val="28"/>
          <w:lang w:eastAsia="ru-RU"/>
        </w:rPr>
        <w:t>3)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1717F7" w:rsidRPr="001717F7" w:rsidRDefault="001717F7" w:rsidP="00171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b/>
          <w:bCs/>
          <w:i/>
          <w:iCs/>
          <w:color w:val="0E2F43"/>
          <w:sz w:val="28"/>
          <w:szCs w:val="28"/>
          <w:lang w:eastAsia="ru-RU"/>
        </w:rPr>
        <w:t>Пример:</w:t>
      </w:r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> «</w:t>
      </w: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Председатели ТОС населенных пунктов (по согласованию):</w:t>
      </w:r>
    </w:p>
    <w:p w:rsidR="001717F7" w:rsidRPr="001717F7" w:rsidRDefault="001717F7" w:rsidP="00171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lastRenderedPageBreak/>
        <w:t>- направляют материалы на </w:t>
      </w:r>
      <w:r w:rsidRPr="001717F7"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  <w:t>нерадивых</w:t>
      </w:r>
      <w:r w:rsidRPr="001717F7"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  <w:t xml:space="preserve"> граждан</w:t>
      </w:r>
      <w:r w:rsidRPr="001717F7">
        <w:rPr>
          <w:rFonts w:ascii="Times New Roman" w:eastAsia="Times New Roman" w:hAnsi="Times New Roman" w:cs="Times New Roman"/>
          <w:i/>
          <w:iCs/>
          <w:color w:val="0E2F43"/>
          <w:sz w:val="28"/>
          <w:szCs w:val="28"/>
          <w:lang w:eastAsia="ru-RU"/>
        </w:rPr>
        <w:t>, нарушающих и игнорирующих наведение порядка возле своего жилища в администрацию города.</w:t>
      </w:r>
    </w:p>
    <w:p w:rsidR="001717F7" w:rsidRPr="001717F7" w:rsidRDefault="001717F7" w:rsidP="001717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D7D" w:rsidRDefault="00492D7D">
      <w:bookmarkStart w:id="0" w:name="_GoBack"/>
      <w:bookmarkEnd w:id="0"/>
    </w:p>
    <w:sectPr w:rsidR="00492D7D" w:rsidSect="0056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76"/>
    <w:rsid w:val="001717F7"/>
    <w:rsid w:val="003E7276"/>
    <w:rsid w:val="0049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2266</Words>
  <Characters>12918</Characters>
  <Application>Microsoft Office Word</Application>
  <DocSecurity>0</DocSecurity>
  <Lines>107</Lines>
  <Paragraphs>30</Paragraphs>
  <ScaleCrop>false</ScaleCrop>
  <Company/>
  <LinksUpToDate>false</LinksUpToDate>
  <CharactersWithSpaces>15154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2019-12-23T04:50:00Z</dcterms:created>
  <dcterms:modified xsi:type="dcterms:W3CDTF">2019-12-23T04:50:00Z</dcterms:modified>
</cp:coreProperties>
</file>