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7" w:rsidRDefault="002011C7" w:rsidP="002011C7">
      <w:pPr>
        <w:shd w:val="clear" w:color="auto" w:fill="FFFFFF"/>
        <w:spacing w:after="360" w:line="240" w:lineRule="auto"/>
        <w:outlineLvl w:val="0"/>
        <w:rPr>
          <w:rFonts w:ascii="var(--font-secondary)" w:eastAsia="Times New Roman" w:hAnsi="var(--font-secondary)" w:cs="Times New Roman"/>
          <w:b/>
          <w:bCs/>
          <w:color w:val="222222"/>
          <w:kern w:val="36"/>
          <w:sz w:val="48"/>
          <w:szCs w:val="48"/>
        </w:rPr>
      </w:pPr>
      <w:r w:rsidRPr="002011C7">
        <w:rPr>
          <w:rFonts w:ascii="var(--font-secondary)" w:eastAsia="Times New Roman" w:hAnsi="var(--font-secondary)" w:cs="Times New Roman"/>
          <w:b/>
          <w:bCs/>
          <w:color w:val="222222"/>
          <w:kern w:val="36"/>
          <w:sz w:val="48"/>
          <w:szCs w:val="48"/>
        </w:rPr>
        <w:br/>
        <w:t>Вниманию юридических лиц и индивидуальных предпринимателей эксплуатирующих автотранспортные средства!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О введении дистанционного медицинского осмотра работников (водителей).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Федеральным законом от 29 декабря 2022 № 629-ФЗ «О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движения» вводится новый вид медосмотра - в течение рабочего дня или смены.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Установлена возможность проведения </w:t>
      </w:r>
      <w:proofErr w:type="spellStart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предсменных</w:t>
      </w:r>
      <w:proofErr w:type="spellEnd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, предрейсовых, </w:t>
      </w:r>
      <w:proofErr w:type="spellStart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послесменных</w:t>
      </w:r>
      <w:proofErr w:type="spellEnd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, послерейсовых медосмотров, медосмотров в течение рабочего дня (смены) дистанционно с использованием специальных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:rsid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При этом должна быть обеспечена идентификация личности работника, проходящего медицинский осмотр, исключающая прохождение медицинского осмотра иным лицом. Также сотрудники, которые проходят медосмотр дистанционно, должны регулярно (не менее двух раз в год) проходить очное исследование на наличие в организме наркотиков, психотропных веществ и их метаболитов.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Проведение дистанционных медосмотров запрещено в отношении водителей, занимающихся: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- организованной перевозкой групп детей;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- перевозкой опасных грузов;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- регулярной перевозкой пассажиров в междугороднем сообщении на маршрутах протяженностью от 300 км.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Обязательные </w:t>
      </w:r>
      <w:proofErr w:type="spellStart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предрейсовые</w:t>
      </w:r>
      <w:proofErr w:type="spellEnd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 медосмотры не будут проходить водители транспортных средств воинских частей и силовых ведомств, наряду с водителями, управляющими транспортными средствами, выезжающими по вызову экстренных оперативных служб.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Закон вступает в силу с 1 сентября 2023 г.</w:t>
      </w:r>
    </w:p>
    <w:p w:rsidR="002011C7" w:rsidRPr="002011C7" w:rsidRDefault="002011C7" w:rsidP="002011C7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</w:rPr>
      </w:pPr>
      <w:r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ТОГАДН по Иркутской область </w:t>
      </w:r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МТУ </w:t>
      </w:r>
      <w:proofErr w:type="spellStart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>Рстранснадзора</w:t>
      </w:r>
      <w:proofErr w:type="spellEnd"/>
      <w:r w:rsidRPr="002011C7">
        <w:rPr>
          <w:rFonts w:ascii="var(--font-primary)" w:eastAsia="Times New Roman" w:hAnsi="var(--font-primary)" w:cs="Arial"/>
          <w:color w:val="222222"/>
          <w:sz w:val="24"/>
          <w:szCs w:val="24"/>
        </w:rPr>
        <w:t xml:space="preserve"> по СФО</w:t>
      </w:r>
    </w:p>
    <w:p w:rsidR="002011C7" w:rsidRPr="002011C7" w:rsidRDefault="002011C7" w:rsidP="002011C7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2011C7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011C7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"https://zemlyabogotolskaya.ru/authors/4" </w:instrText>
      </w:r>
      <w:r w:rsidRPr="002011C7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2011C7" w:rsidRPr="002011C7" w:rsidRDefault="002011C7" w:rsidP="002011C7">
      <w:pPr>
        <w:shd w:val="clear" w:color="auto" w:fill="FFFFFF"/>
        <w:spacing w:after="0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</w:p>
    <w:p w:rsidR="002011C7" w:rsidRPr="002011C7" w:rsidRDefault="002011C7" w:rsidP="00201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1C7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E76697" w:rsidRDefault="00E76697"/>
    <w:sectPr w:rsidR="00E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ar(--font-secondar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font-primar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11C7"/>
    <w:rsid w:val="002011C7"/>
    <w:rsid w:val="00E7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11C7"/>
    <w:rPr>
      <w:color w:val="0000FF"/>
      <w:u w:val="single"/>
    </w:rPr>
  </w:style>
  <w:style w:type="paragraph" w:customStyle="1" w:styleId="authorinfo">
    <w:name w:val="author__info"/>
    <w:basedOn w:val="a"/>
    <w:rsid w:val="0020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20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6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50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Речицкая</dc:creator>
  <cp:lastModifiedBy>Речицкая</cp:lastModifiedBy>
  <cp:revision>2</cp:revision>
  <dcterms:created xsi:type="dcterms:W3CDTF">2023-01-31T09:06:00Z</dcterms:created>
  <dcterms:modified xsi:type="dcterms:W3CDTF">2023-01-31T09:06:00Z</dcterms:modified>
</cp:coreProperties>
</file>