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32" w:rsidRDefault="009A1732" w:rsidP="00EB462F">
      <w:pPr>
        <w:autoSpaceDE w:val="0"/>
        <w:autoSpaceDN w:val="0"/>
        <w:adjustRightInd w:val="0"/>
        <w:jc w:val="both"/>
        <w:rPr>
          <w:rFonts w:eastAsia="Calibri"/>
          <w:b/>
          <w:snapToGrid/>
          <w:sz w:val="24"/>
          <w:szCs w:val="24"/>
        </w:rPr>
      </w:pPr>
    </w:p>
    <w:p w:rsidR="00824472" w:rsidRDefault="00EB462F" w:rsidP="00824472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val="en-US"/>
        </w:rPr>
      </w:pPr>
      <w:r w:rsidRPr="00824472">
        <w:rPr>
          <w:rFonts w:eastAsia="Calibri"/>
          <w:b/>
          <w:snapToGrid/>
          <w:sz w:val="28"/>
          <w:szCs w:val="28"/>
        </w:rPr>
        <w:t>В 2021 году при расчете налога на имущество физических лиц</w:t>
      </w:r>
    </w:p>
    <w:p w:rsidR="00EB462F" w:rsidRPr="00824472" w:rsidRDefault="00EB462F" w:rsidP="00824472">
      <w:pPr>
        <w:autoSpaceDE w:val="0"/>
        <w:autoSpaceDN w:val="0"/>
        <w:adjustRightInd w:val="0"/>
        <w:jc w:val="center"/>
        <w:rPr>
          <w:rFonts w:eastAsia="Calibri"/>
          <w:b/>
          <w:snapToGrid/>
          <w:sz w:val="28"/>
          <w:szCs w:val="28"/>
        </w:rPr>
      </w:pPr>
      <w:r w:rsidRPr="00824472">
        <w:rPr>
          <w:rFonts w:eastAsia="Calibri"/>
          <w:b/>
          <w:snapToGrid/>
          <w:sz w:val="28"/>
          <w:szCs w:val="28"/>
        </w:rPr>
        <w:t>в зависимости от кадастровой стоимости все льготы сохраняются</w:t>
      </w:r>
    </w:p>
    <w:p w:rsidR="00EB462F" w:rsidRPr="00824472" w:rsidRDefault="00EB462F" w:rsidP="00EB462F">
      <w:pPr>
        <w:autoSpaceDE w:val="0"/>
        <w:autoSpaceDN w:val="0"/>
        <w:adjustRightInd w:val="0"/>
        <w:jc w:val="both"/>
        <w:rPr>
          <w:rFonts w:eastAsia="Calibri"/>
          <w:b/>
          <w:snapToGrid/>
          <w:sz w:val="28"/>
          <w:szCs w:val="28"/>
        </w:rPr>
      </w:pPr>
    </w:p>
    <w:p w:rsidR="007D2830" w:rsidRPr="00824472" w:rsidRDefault="002D60C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  <w:r w:rsidRPr="00824472">
        <w:rPr>
          <w:rFonts w:eastAsia="Calibri"/>
          <w:snapToGrid/>
          <w:sz w:val="28"/>
          <w:szCs w:val="28"/>
        </w:rPr>
        <w:t xml:space="preserve">При уплате </w:t>
      </w:r>
      <w:r w:rsidR="007D2830" w:rsidRPr="00824472">
        <w:rPr>
          <w:rFonts w:eastAsia="Calibri"/>
          <w:snapToGrid/>
          <w:sz w:val="28"/>
          <w:szCs w:val="28"/>
        </w:rPr>
        <w:t xml:space="preserve"> </w:t>
      </w:r>
      <w:r w:rsidRPr="00824472">
        <w:rPr>
          <w:rFonts w:eastAsia="Calibri"/>
          <w:snapToGrid/>
          <w:sz w:val="28"/>
          <w:szCs w:val="28"/>
        </w:rPr>
        <w:t>налог</w:t>
      </w:r>
      <w:r w:rsidR="00EB462F" w:rsidRPr="00824472">
        <w:rPr>
          <w:rFonts w:eastAsia="Calibri"/>
          <w:snapToGrid/>
          <w:sz w:val="28"/>
          <w:szCs w:val="28"/>
        </w:rPr>
        <w:t xml:space="preserve">а </w:t>
      </w:r>
      <w:r w:rsidRPr="00824472">
        <w:rPr>
          <w:rFonts w:eastAsia="Calibri"/>
          <w:snapToGrid/>
          <w:sz w:val="28"/>
          <w:szCs w:val="28"/>
        </w:rPr>
        <w:t xml:space="preserve">на имущество физических лиц за 2019 </w:t>
      </w:r>
      <w:r w:rsidR="007D2830" w:rsidRPr="00824472">
        <w:rPr>
          <w:rFonts w:eastAsia="Calibri"/>
          <w:snapToGrid/>
          <w:sz w:val="28"/>
          <w:szCs w:val="28"/>
        </w:rPr>
        <w:t xml:space="preserve">год льготы представлены более 416 тыс. жителей Иркутской области на общую сумму 814 </w:t>
      </w:r>
      <w:proofErr w:type="gramStart"/>
      <w:r w:rsidR="007D2830" w:rsidRPr="00824472">
        <w:rPr>
          <w:rFonts w:eastAsia="Calibri"/>
          <w:snapToGrid/>
          <w:sz w:val="28"/>
          <w:szCs w:val="28"/>
        </w:rPr>
        <w:t>млн</w:t>
      </w:r>
      <w:proofErr w:type="gramEnd"/>
      <w:r w:rsidR="007D2830" w:rsidRPr="00824472">
        <w:rPr>
          <w:rFonts w:eastAsia="Calibri"/>
          <w:snapToGrid/>
          <w:sz w:val="28"/>
          <w:szCs w:val="28"/>
        </w:rPr>
        <w:t xml:space="preserve"> рублей</w:t>
      </w:r>
      <w:r w:rsidR="00EB462F" w:rsidRPr="00824472">
        <w:rPr>
          <w:rFonts w:eastAsia="Calibri"/>
          <w:snapToGrid/>
          <w:sz w:val="28"/>
          <w:szCs w:val="28"/>
        </w:rPr>
        <w:t xml:space="preserve">. </w:t>
      </w:r>
      <w:r w:rsidRPr="00824472">
        <w:rPr>
          <w:rFonts w:eastAsia="Calibri"/>
          <w:snapToGrid/>
          <w:sz w:val="28"/>
          <w:szCs w:val="28"/>
          <w:lang w:eastAsia="en-US"/>
        </w:rPr>
        <w:t xml:space="preserve">За </w:t>
      </w:r>
      <w:r w:rsidR="00EB462F" w:rsidRPr="00824472">
        <w:rPr>
          <w:rFonts w:eastAsia="Calibri"/>
          <w:snapToGrid/>
          <w:sz w:val="28"/>
          <w:szCs w:val="28"/>
          <w:lang w:eastAsia="en-US"/>
        </w:rPr>
        <w:t>прошлый</w:t>
      </w:r>
      <w:r w:rsidRPr="00824472">
        <w:rPr>
          <w:rFonts w:eastAsia="Calibri"/>
          <w:snapToGrid/>
          <w:sz w:val="28"/>
          <w:szCs w:val="28"/>
          <w:lang w:eastAsia="en-US"/>
        </w:rPr>
        <w:t xml:space="preserve"> год </w:t>
      </w:r>
      <w:r w:rsidR="00EB462F" w:rsidRPr="00824472">
        <w:rPr>
          <w:rFonts w:eastAsia="Calibri"/>
          <w:snapToGrid/>
          <w:sz w:val="28"/>
          <w:szCs w:val="28"/>
          <w:lang w:eastAsia="en-US"/>
        </w:rPr>
        <w:t xml:space="preserve"> (в 2021 году) </w:t>
      </w:r>
      <w:r w:rsidRPr="00824472">
        <w:rPr>
          <w:rFonts w:eastAsia="Calibri"/>
          <w:snapToGrid/>
          <w:sz w:val="28"/>
          <w:szCs w:val="28"/>
          <w:lang w:eastAsia="en-US"/>
        </w:rPr>
        <w:t>налог будет рассчитан в зависимости от кадастровой стоимости имущества, при этом сохранятся все л</w:t>
      </w:r>
      <w:r w:rsidR="007D2830" w:rsidRPr="00824472">
        <w:rPr>
          <w:rFonts w:eastAsia="Calibri"/>
          <w:snapToGrid/>
          <w:sz w:val="28"/>
          <w:szCs w:val="28"/>
          <w:lang w:eastAsia="en-US"/>
        </w:rPr>
        <w:t>ьготы</w:t>
      </w:r>
      <w:r w:rsidRPr="00824472">
        <w:rPr>
          <w:rFonts w:eastAsia="Calibri"/>
          <w:snapToGrid/>
          <w:sz w:val="28"/>
          <w:szCs w:val="28"/>
          <w:lang w:eastAsia="en-US"/>
        </w:rPr>
        <w:t>,</w:t>
      </w:r>
      <w:r w:rsidR="007D2830" w:rsidRPr="00824472">
        <w:rPr>
          <w:rFonts w:eastAsia="Calibri"/>
          <w:snapToGrid/>
          <w:sz w:val="28"/>
          <w:szCs w:val="28"/>
          <w:lang w:eastAsia="en-US"/>
        </w:rPr>
        <w:t xml:space="preserve"> установлен</w:t>
      </w:r>
      <w:r w:rsidRPr="00824472">
        <w:rPr>
          <w:rFonts w:eastAsia="Calibri"/>
          <w:snapToGrid/>
          <w:sz w:val="28"/>
          <w:szCs w:val="28"/>
          <w:lang w:eastAsia="en-US"/>
        </w:rPr>
        <w:t>н</w:t>
      </w:r>
      <w:r w:rsidR="007D2830" w:rsidRPr="00824472">
        <w:rPr>
          <w:rFonts w:eastAsia="Calibri"/>
          <w:snapToGrid/>
          <w:sz w:val="28"/>
          <w:szCs w:val="28"/>
          <w:lang w:eastAsia="en-US"/>
        </w:rPr>
        <w:t>ы</w:t>
      </w:r>
      <w:r w:rsidRPr="00824472">
        <w:rPr>
          <w:rFonts w:eastAsia="Calibri"/>
          <w:snapToGrid/>
          <w:sz w:val="28"/>
          <w:szCs w:val="28"/>
          <w:lang w:eastAsia="en-US"/>
        </w:rPr>
        <w:t>е</w:t>
      </w:r>
      <w:r w:rsidR="007D2830" w:rsidRPr="00824472">
        <w:rPr>
          <w:rFonts w:eastAsia="Calibri"/>
          <w:snapToGrid/>
          <w:sz w:val="28"/>
          <w:szCs w:val="28"/>
          <w:lang w:eastAsia="en-US"/>
        </w:rPr>
        <w:t xml:space="preserve"> для граждан на фед</w:t>
      </w:r>
      <w:bookmarkStart w:id="0" w:name="_GoBack"/>
      <w:bookmarkEnd w:id="0"/>
      <w:r w:rsidR="007D2830" w:rsidRPr="00824472">
        <w:rPr>
          <w:rFonts w:eastAsia="Calibri"/>
          <w:snapToGrid/>
          <w:sz w:val="28"/>
          <w:szCs w:val="28"/>
          <w:lang w:eastAsia="en-US"/>
        </w:rPr>
        <w:t>еральном уровне</w:t>
      </w:r>
      <w:r w:rsidRPr="00824472">
        <w:rPr>
          <w:rFonts w:eastAsia="Calibri"/>
          <w:snapToGrid/>
          <w:sz w:val="28"/>
          <w:szCs w:val="28"/>
          <w:lang w:eastAsia="en-US"/>
        </w:rPr>
        <w:t>. О</w:t>
      </w:r>
      <w:r w:rsidR="007D2830" w:rsidRPr="00824472">
        <w:rPr>
          <w:rFonts w:eastAsia="Calibri"/>
          <w:snapToGrid/>
          <w:sz w:val="28"/>
          <w:szCs w:val="28"/>
          <w:lang w:eastAsia="en-US"/>
        </w:rPr>
        <w:t>сновную массу</w:t>
      </w:r>
      <w:r w:rsidRPr="00824472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7D2830" w:rsidRPr="00824472">
        <w:rPr>
          <w:rFonts w:eastAsia="Calibri"/>
          <w:snapToGrid/>
          <w:sz w:val="28"/>
          <w:szCs w:val="28"/>
          <w:lang w:eastAsia="en-US"/>
        </w:rPr>
        <w:t xml:space="preserve">льготников </w:t>
      </w:r>
      <w:r w:rsidRPr="00824472">
        <w:rPr>
          <w:rFonts w:eastAsia="Calibri"/>
          <w:snapToGrid/>
          <w:sz w:val="28"/>
          <w:szCs w:val="28"/>
          <w:lang w:eastAsia="en-US"/>
        </w:rPr>
        <w:t xml:space="preserve">(более 90%) </w:t>
      </w:r>
      <w:r w:rsidR="007D2830" w:rsidRPr="00824472">
        <w:rPr>
          <w:rFonts w:eastAsia="Calibri"/>
          <w:snapToGrid/>
          <w:sz w:val="28"/>
          <w:szCs w:val="28"/>
          <w:lang w:eastAsia="en-US"/>
        </w:rPr>
        <w:t xml:space="preserve">составляют пенсионеры. Кроме этого льготами пользуются </w:t>
      </w:r>
      <w:r w:rsidR="007D2830" w:rsidRPr="00824472">
        <w:rPr>
          <w:rFonts w:eastAsia="Calibri"/>
          <w:snapToGrid/>
          <w:sz w:val="28"/>
          <w:szCs w:val="28"/>
        </w:rPr>
        <w:t>участники войны, инвалиды граждане, подвергшиеся воздействию радиации, бывшие и нынешние военнослужащие, члены семей военнослужащих,</w:t>
      </w:r>
      <w:bookmarkStart w:id="1" w:name="Par18"/>
      <w:bookmarkEnd w:id="1"/>
      <w:r w:rsidR="007D2830" w:rsidRPr="00824472">
        <w:rPr>
          <w:rFonts w:eastAsia="Calibri"/>
          <w:snapToGrid/>
          <w:sz w:val="28"/>
          <w:szCs w:val="28"/>
        </w:rPr>
        <w:t xml:space="preserve"> физические лица, осуществляющие профессиональную творческую деятельность, владельцы хозяйственных строений, площадью не более 50 кв. метров. Льготы распространяются и на предпенсионеров 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7D2830" w:rsidRPr="00824472" w:rsidRDefault="007D283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</w:p>
    <w:p w:rsidR="007D2830" w:rsidRPr="00824472" w:rsidRDefault="007D283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  <w:r w:rsidRPr="00824472">
        <w:rPr>
          <w:rFonts w:eastAsia="Calibri"/>
          <w:snapToGrid/>
          <w:sz w:val="28"/>
          <w:szCs w:val="28"/>
        </w:rPr>
        <w:t xml:space="preserve">Налоговые льготы предоставляются в отношении одного </w:t>
      </w:r>
      <w:r w:rsidR="00EB462F" w:rsidRPr="00824472">
        <w:rPr>
          <w:rFonts w:eastAsia="Calibri"/>
          <w:snapToGrid/>
          <w:sz w:val="28"/>
          <w:szCs w:val="28"/>
        </w:rPr>
        <w:t>(</w:t>
      </w:r>
      <w:r w:rsidR="002D60C0" w:rsidRPr="00824472">
        <w:rPr>
          <w:rFonts w:eastAsia="Calibri"/>
          <w:snapToGrid/>
          <w:sz w:val="28"/>
          <w:szCs w:val="28"/>
        </w:rPr>
        <w:t>по выбору налогоплательщика</w:t>
      </w:r>
      <w:r w:rsidR="00EB462F" w:rsidRPr="00824472">
        <w:rPr>
          <w:rFonts w:eastAsia="Calibri"/>
          <w:snapToGrid/>
          <w:sz w:val="28"/>
          <w:szCs w:val="28"/>
        </w:rPr>
        <w:t>)</w:t>
      </w:r>
      <w:r w:rsidR="002D60C0" w:rsidRPr="00824472">
        <w:rPr>
          <w:rFonts w:eastAsia="Calibri"/>
          <w:snapToGrid/>
          <w:sz w:val="28"/>
          <w:szCs w:val="28"/>
        </w:rPr>
        <w:t xml:space="preserve"> </w:t>
      </w:r>
      <w:r w:rsidRPr="00824472">
        <w:rPr>
          <w:rFonts w:eastAsia="Calibri"/>
          <w:snapToGrid/>
          <w:sz w:val="28"/>
          <w:szCs w:val="28"/>
        </w:rPr>
        <w:t>объекта налогообложения</w:t>
      </w:r>
      <w:r w:rsidR="00EB462F" w:rsidRPr="00824472">
        <w:rPr>
          <w:rFonts w:eastAsia="Calibri"/>
          <w:snapToGrid/>
          <w:sz w:val="28"/>
          <w:szCs w:val="28"/>
        </w:rPr>
        <w:t xml:space="preserve"> каждого вида (квартира или комната; жилой дом; мастерская; хозяйственное строение на дачном участке; гараж или машино-место)</w:t>
      </w:r>
      <w:r w:rsidRPr="00824472">
        <w:rPr>
          <w:rFonts w:eastAsia="Calibri"/>
          <w:snapToGrid/>
          <w:sz w:val="28"/>
          <w:szCs w:val="28"/>
        </w:rPr>
        <w:t>, находящегося в собственности налогоплательщика, не используемого в предпринимательской деятельности</w:t>
      </w:r>
      <w:r w:rsidR="00EB462F" w:rsidRPr="00824472">
        <w:rPr>
          <w:rFonts w:eastAsia="Calibri"/>
          <w:snapToGrid/>
          <w:sz w:val="28"/>
          <w:szCs w:val="28"/>
        </w:rPr>
        <w:t>.</w:t>
      </w:r>
      <w:r w:rsidR="002D60C0" w:rsidRPr="00824472">
        <w:rPr>
          <w:rFonts w:eastAsia="Calibri"/>
          <w:snapToGrid/>
          <w:sz w:val="28"/>
          <w:szCs w:val="28"/>
        </w:rPr>
        <w:t xml:space="preserve"> </w:t>
      </w:r>
      <w:proofErr w:type="gramStart"/>
      <w:r w:rsidR="00EB462F" w:rsidRPr="00824472">
        <w:rPr>
          <w:rFonts w:eastAsia="Calibri"/>
          <w:snapToGrid/>
          <w:sz w:val="28"/>
          <w:szCs w:val="28"/>
        </w:rPr>
        <w:t xml:space="preserve">Если налогоплательщик, владеющий несколькими объектами одного вида, </w:t>
      </w:r>
      <w:r w:rsidR="002D60C0" w:rsidRPr="00824472">
        <w:rPr>
          <w:rFonts w:eastAsia="Calibri"/>
          <w:snapToGrid/>
          <w:sz w:val="28"/>
          <w:szCs w:val="28"/>
        </w:rPr>
        <w:t>не подаст у</w:t>
      </w:r>
      <w:r w:rsidRPr="00824472">
        <w:rPr>
          <w:rFonts w:eastAsia="Calibri"/>
          <w:snapToGrid/>
          <w:sz w:val="28"/>
          <w:szCs w:val="28"/>
        </w:rPr>
        <w:t>ведомлени</w:t>
      </w:r>
      <w:r w:rsidR="002D60C0" w:rsidRPr="00824472">
        <w:rPr>
          <w:rFonts w:eastAsia="Calibri"/>
          <w:snapToGrid/>
          <w:sz w:val="28"/>
          <w:szCs w:val="28"/>
        </w:rPr>
        <w:t>е</w:t>
      </w:r>
      <w:r w:rsidRPr="00824472">
        <w:rPr>
          <w:rFonts w:eastAsia="Calibri"/>
          <w:snapToGrid/>
          <w:sz w:val="28"/>
          <w:szCs w:val="28"/>
        </w:rPr>
        <w:t xml:space="preserve"> о выбранном</w:t>
      </w:r>
      <w:r w:rsidR="002D60C0" w:rsidRPr="00824472">
        <w:rPr>
          <w:rFonts w:eastAsia="Calibri"/>
          <w:snapToGrid/>
          <w:sz w:val="28"/>
          <w:szCs w:val="28"/>
        </w:rPr>
        <w:t xml:space="preserve"> для применения льготы, налоговая инспекция предоставит ее </w:t>
      </w:r>
      <w:r w:rsidRPr="00824472">
        <w:rPr>
          <w:rFonts w:eastAsia="Calibri"/>
          <w:snapToGrid/>
          <w:sz w:val="28"/>
          <w:szCs w:val="28"/>
        </w:rPr>
        <w:t xml:space="preserve">в отношении объекта с максимальной исчисленной суммой налога. </w:t>
      </w:r>
      <w:proofErr w:type="gramEnd"/>
    </w:p>
    <w:p w:rsidR="002D60C0" w:rsidRPr="00824472" w:rsidRDefault="002D60C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</w:p>
    <w:p w:rsidR="002D60C0" w:rsidRPr="00824472" w:rsidRDefault="002D60C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  <w:r w:rsidRPr="00824472">
        <w:rPr>
          <w:rFonts w:eastAsia="Calibri"/>
          <w:snapToGrid/>
          <w:sz w:val="28"/>
          <w:szCs w:val="28"/>
        </w:rPr>
        <w:t xml:space="preserve">Также льготой по уплате налога на имущество физических лиц имеют право воспользоваться индивидуальные предприниматели, уплачивающие налоги в соответствии со специальными налоговыми режимами, в отношении объектов, используемых в предпринимательской деятельности. За 2019 год данная льгота предоставлена 715 налогоплательщикам на общую сумму около 75 </w:t>
      </w:r>
      <w:proofErr w:type="gramStart"/>
      <w:r w:rsidRPr="00824472">
        <w:rPr>
          <w:rFonts w:eastAsia="Calibri"/>
          <w:snapToGrid/>
          <w:sz w:val="28"/>
          <w:szCs w:val="28"/>
        </w:rPr>
        <w:t>млн</w:t>
      </w:r>
      <w:proofErr w:type="gramEnd"/>
      <w:r w:rsidRPr="00824472">
        <w:rPr>
          <w:rFonts w:eastAsia="Calibri"/>
          <w:snapToGrid/>
          <w:sz w:val="28"/>
          <w:szCs w:val="28"/>
        </w:rPr>
        <w:t xml:space="preserve"> рублей. </w:t>
      </w:r>
    </w:p>
    <w:p w:rsidR="002D60C0" w:rsidRPr="00824472" w:rsidRDefault="002D60C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</w:p>
    <w:p w:rsidR="002D60C0" w:rsidRPr="00824472" w:rsidRDefault="002D60C0" w:rsidP="00EB462F">
      <w:pPr>
        <w:jc w:val="both"/>
        <w:rPr>
          <w:bCs/>
          <w:sz w:val="28"/>
          <w:szCs w:val="28"/>
          <w:shd w:val="clear" w:color="auto" w:fill="FDFDFD"/>
        </w:rPr>
      </w:pPr>
      <w:r w:rsidRPr="00824472">
        <w:rPr>
          <w:rFonts w:eastAsia="Calibri"/>
          <w:snapToGrid/>
          <w:sz w:val="28"/>
          <w:szCs w:val="28"/>
        </w:rPr>
        <w:t xml:space="preserve">Более подробную информацию </w:t>
      </w:r>
      <w:r w:rsidRPr="00824472">
        <w:rPr>
          <w:bCs/>
          <w:sz w:val="28"/>
          <w:szCs w:val="28"/>
          <w:shd w:val="clear" w:color="auto" w:fill="FDFDFD"/>
        </w:rPr>
        <w:t>о</w:t>
      </w:r>
      <w:r w:rsidRPr="00824472">
        <w:rPr>
          <w:b/>
          <w:bCs/>
          <w:sz w:val="28"/>
          <w:szCs w:val="28"/>
          <w:shd w:val="clear" w:color="auto" w:fill="FDFDFD"/>
        </w:rPr>
        <w:t xml:space="preserve"> </w:t>
      </w:r>
      <w:r w:rsidRPr="00824472">
        <w:rPr>
          <w:bCs/>
          <w:color w:val="0070C0"/>
          <w:sz w:val="28"/>
          <w:szCs w:val="28"/>
          <w:shd w:val="clear" w:color="auto" w:fill="FDFDFD"/>
        </w:rPr>
        <w:t>ставках и льготах по имущественным налогам</w:t>
      </w:r>
      <w:r w:rsidRPr="00824472">
        <w:rPr>
          <w:b/>
          <w:bCs/>
          <w:color w:val="0070C0"/>
          <w:sz w:val="28"/>
          <w:szCs w:val="28"/>
          <w:shd w:val="clear" w:color="auto" w:fill="FDFDFD"/>
        </w:rPr>
        <w:t xml:space="preserve"> </w:t>
      </w:r>
      <w:r w:rsidRPr="00824472">
        <w:rPr>
          <w:bCs/>
          <w:sz w:val="28"/>
          <w:szCs w:val="28"/>
          <w:shd w:val="clear" w:color="auto" w:fill="FDFDFD"/>
        </w:rPr>
        <w:t>можно узнать на сайте</w:t>
      </w:r>
      <w:r w:rsidR="00EB462F" w:rsidRPr="00824472">
        <w:rPr>
          <w:bCs/>
          <w:sz w:val="28"/>
          <w:szCs w:val="28"/>
          <w:shd w:val="clear" w:color="auto" w:fill="FDFDFD"/>
        </w:rPr>
        <w:t xml:space="preserve"> ФНС России.</w:t>
      </w:r>
    </w:p>
    <w:p w:rsidR="00EB462F" w:rsidRPr="00824472" w:rsidRDefault="00EB462F" w:rsidP="00EB462F">
      <w:pPr>
        <w:jc w:val="both"/>
        <w:rPr>
          <w:bCs/>
          <w:sz w:val="28"/>
          <w:szCs w:val="28"/>
          <w:shd w:val="clear" w:color="auto" w:fill="FDFDFD"/>
        </w:rPr>
      </w:pPr>
    </w:p>
    <w:p w:rsidR="002D60C0" w:rsidRPr="00824472" w:rsidRDefault="002D60C0" w:rsidP="00EB462F">
      <w:pPr>
        <w:jc w:val="both"/>
        <w:rPr>
          <w:sz w:val="28"/>
          <w:szCs w:val="28"/>
        </w:rPr>
      </w:pPr>
    </w:p>
    <w:p w:rsidR="002D60C0" w:rsidRPr="00824472" w:rsidRDefault="00824472" w:rsidP="00EB462F">
      <w:pPr>
        <w:jc w:val="both"/>
        <w:rPr>
          <w:color w:val="0070C0"/>
          <w:sz w:val="28"/>
          <w:szCs w:val="28"/>
        </w:rPr>
      </w:pPr>
      <w:hyperlink r:id="rId5" w:history="1">
        <w:r w:rsidR="002D60C0" w:rsidRPr="00824472">
          <w:rPr>
            <w:rStyle w:val="a3"/>
            <w:color w:val="0070C0"/>
            <w:sz w:val="28"/>
            <w:szCs w:val="28"/>
            <w:u w:val="none"/>
          </w:rPr>
          <w:t>https://www.nalog.ru/rn38/service/tax/</w:t>
        </w:r>
      </w:hyperlink>
    </w:p>
    <w:p w:rsidR="002D60C0" w:rsidRPr="00824472" w:rsidRDefault="002D60C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</w:p>
    <w:sectPr w:rsidR="002D60C0" w:rsidRPr="00824472" w:rsidSect="009A173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30"/>
    <w:rsid w:val="0008720E"/>
    <w:rsid w:val="002D60C0"/>
    <w:rsid w:val="002E294F"/>
    <w:rsid w:val="007D2830"/>
    <w:rsid w:val="00824472"/>
    <w:rsid w:val="009A1732"/>
    <w:rsid w:val="00E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0C0"/>
    <w:rPr>
      <w:color w:val="000080"/>
      <w:u w:val="single"/>
    </w:rPr>
  </w:style>
  <w:style w:type="paragraph" w:customStyle="1" w:styleId="a4">
    <w:name w:val="Базовый"/>
    <w:rsid w:val="009A173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0C0"/>
    <w:rPr>
      <w:color w:val="000080"/>
      <w:u w:val="single"/>
    </w:rPr>
  </w:style>
  <w:style w:type="paragraph" w:customStyle="1" w:styleId="a4">
    <w:name w:val="Базовый"/>
    <w:rsid w:val="009A173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8/service/ta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2</cp:revision>
  <cp:lastPrinted>2021-02-08T06:39:00Z</cp:lastPrinted>
  <dcterms:created xsi:type="dcterms:W3CDTF">2021-03-26T02:09:00Z</dcterms:created>
  <dcterms:modified xsi:type="dcterms:W3CDTF">2021-03-26T02:09:00Z</dcterms:modified>
</cp:coreProperties>
</file>