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1A" w:rsidRPr="0027171A" w:rsidRDefault="0027171A" w:rsidP="0027171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7171A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7171A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7171A">
        <w:rPr>
          <w:rFonts w:ascii="Times New Roman" w:hAnsi="Times New Roman"/>
          <w:b/>
          <w:sz w:val="32"/>
          <w:szCs w:val="32"/>
        </w:rPr>
        <w:t>Муниципальное образование «Эхирит-Булагатский район»</w:t>
      </w:r>
    </w:p>
    <w:p w:rsidR="0027171A" w:rsidRPr="0027171A" w:rsidRDefault="0027171A" w:rsidP="0027171A">
      <w:pPr>
        <w:jc w:val="center"/>
        <w:rPr>
          <w:rFonts w:ascii="Times New Roman" w:hAnsi="Times New Roman"/>
          <w:b/>
          <w:sz w:val="20"/>
          <w:szCs w:val="20"/>
        </w:rPr>
      </w:pP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7171A">
        <w:rPr>
          <w:rFonts w:ascii="Times New Roman" w:hAnsi="Times New Roman"/>
          <w:b/>
          <w:sz w:val="32"/>
          <w:szCs w:val="32"/>
        </w:rPr>
        <w:t>МЭР</w:t>
      </w: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7171A">
        <w:rPr>
          <w:rFonts w:ascii="Times New Roman" w:hAnsi="Times New Roman"/>
          <w:b/>
          <w:sz w:val="32"/>
          <w:szCs w:val="32"/>
        </w:rPr>
        <w:t>ПОСТАНОВЛЕНИЕ</w:t>
      </w:r>
    </w:p>
    <w:p w:rsidR="0027171A" w:rsidRPr="0027171A" w:rsidRDefault="0027171A" w:rsidP="00271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171A" w:rsidRPr="0027171A" w:rsidRDefault="0027171A" w:rsidP="002717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171A" w:rsidRPr="0027171A" w:rsidRDefault="0027171A" w:rsidP="0027171A">
      <w:pPr>
        <w:outlineLvl w:val="0"/>
        <w:rPr>
          <w:rFonts w:ascii="Times New Roman" w:hAnsi="Times New Roman"/>
          <w:sz w:val="28"/>
          <w:szCs w:val="28"/>
        </w:rPr>
      </w:pPr>
      <w:r w:rsidRPr="0027171A">
        <w:rPr>
          <w:rFonts w:ascii="Times New Roman" w:hAnsi="Times New Roman"/>
          <w:sz w:val="28"/>
          <w:szCs w:val="28"/>
        </w:rPr>
        <w:t xml:space="preserve">От </w:t>
      </w:r>
      <w:r w:rsidR="004C6324" w:rsidRPr="004C6324">
        <w:rPr>
          <w:rFonts w:ascii="Times New Roman" w:hAnsi="Times New Roman"/>
          <w:sz w:val="28"/>
          <w:szCs w:val="28"/>
          <w:u w:val="single"/>
        </w:rPr>
        <w:t>29.06.2022</w:t>
      </w:r>
      <w:r w:rsidRPr="0027171A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C6324">
        <w:rPr>
          <w:rFonts w:ascii="Times New Roman" w:hAnsi="Times New Roman"/>
          <w:sz w:val="28"/>
          <w:szCs w:val="28"/>
        </w:rPr>
        <w:t xml:space="preserve"> </w:t>
      </w:r>
      <w:r w:rsidR="004C6324" w:rsidRPr="004C6324">
        <w:rPr>
          <w:rFonts w:ascii="Times New Roman" w:hAnsi="Times New Roman"/>
          <w:sz w:val="28"/>
          <w:szCs w:val="28"/>
          <w:u w:val="single"/>
        </w:rPr>
        <w:t>664</w:t>
      </w:r>
      <w:r w:rsidRPr="00271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632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266BA0">
        <w:rPr>
          <w:rFonts w:ascii="Times New Roman" w:hAnsi="Times New Roman"/>
          <w:sz w:val="28"/>
          <w:szCs w:val="28"/>
        </w:rPr>
        <w:t xml:space="preserve">         </w:t>
      </w:r>
      <w:r w:rsidR="004C6324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266BA0">
        <w:rPr>
          <w:rFonts w:ascii="Times New Roman" w:hAnsi="Times New Roman"/>
          <w:sz w:val="28"/>
          <w:szCs w:val="28"/>
        </w:rPr>
        <w:t>п</w:t>
      </w:r>
      <w:r w:rsidR="00905250">
        <w:rPr>
          <w:rFonts w:ascii="Times New Roman" w:hAnsi="Times New Roman"/>
          <w:sz w:val="28"/>
          <w:szCs w:val="28"/>
        </w:rPr>
        <w:t>.</w:t>
      </w:r>
      <w:r w:rsidR="00266BA0">
        <w:rPr>
          <w:rFonts w:ascii="Times New Roman" w:hAnsi="Times New Roman"/>
          <w:sz w:val="28"/>
          <w:szCs w:val="28"/>
        </w:rPr>
        <w:t xml:space="preserve"> </w:t>
      </w:r>
      <w:r w:rsidRPr="0027171A">
        <w:rPr>
          <w:rFonts w:ascii="Times New Roman" w:hAnsi="Times New Roman"/>
          <w:sz w:val="28"/>
          <w:szCs w:val="28"/>
        </w:rPr>
        <w:t>Усть-Ордынский</w:t>
      </w:r>
    </w:p>
    <w:p w:rsidR="0027171A" w:rsidRPr="0027171A" w:rsidRDefault="0027171A" w:rsidP="0027171A">
      <w:pPr>
        <w:rPr>
          <w:rFonts w:ascii="Times New Roman" w:hAnsi="Times New Roman"/>
          <w:sz w:val="28"/>
          <w:szCs w:val="28"/>
        </w:rPr>
      </w:pPr>
    </w:p>
    <w:p w:rsidR="0027171A" w:rsidRPr="0027171A" w:rsidRDefault="0027171A" w:rsidP="0027171A">
      <w:pPr>
        <w:rPr>
          <w:rFonts w:ascii="Times New Roman" w:hAnsi="Times New Roman"/>
          <w:sz w:val="20"/>
          <w:szCs w:val="20"/>
        </w:rPr>
      </w:pPr>
    </w:p>
    <w:p w:rsidR="0027171A" w:rsidRPr="0027171A" w:rsidRDefault="0027171A" w:rsidP="0027171A">
      <w:pPr>
        <w:rPr>
          <w:rFonts w:ascii="Times New Roman" w:hAnsi="Times New Roman" w:cs="Arial"/>
          <w:sz w:val="28"/>
          <w:szCs w:val="28"/>
        </w:rPr>
      </w:pPr>
      <w:r w:rsidRPr="0027171A">
        <w:rPr>
          <w:rFonts w:ascii="Times New Roman" w:hAnsi="Times New Roman"/>
          <w:sz w:val="28"/>
          <w:szCs w:val="28"/>
        </w:rPr>
        <w:t>Об утверждении</w:t>
      </w:r>
      <w:r w:rsidRPr="0027171A">
        <w:rPr>
          <w:rFonts w:ascii="Times New Roman" w:hAnsi="Times New Roman"/>
          <w:sz w:val="32"/>
          <w:szCs w:val="32"/>
        </w:rPr>
        <w:t xml:space="preserve"> </w:t>
      </w:r>
      <w:r w:rsidRPr="0027171A">
        <w:rPr>
          <w:rFonts w:ascii="Times New Roman" w:hAnsi="Times New Roman" w:cs="Arial"/>
          <w:sz w:val="28"/>
          <w:szCs w:val="28"/>
        </w:rPr>
        <w:t>муниципальной программы</w:t>
      </w:r>
    </w:p>
    <w:p w:rsidR="0027171A" w:rsidRDefault="0027171A" w:rsidP="0027171A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«Обеспечение </w:t>
      </w:r>
      <w:r w:rsidR="003325B5">
        <w:rPr>
          <w:rFonts w:ascii="Times New Roman" w:hAnsi="Times New Roman" w:cs="Arial"/>
          <w:sz w:val="28"/>
          <w:szCs w:val="28"/>
        </w:rPr>
        <w:t xml:space="preserve">защиты </w:t>
      </w:r>
      <w:r>
        <w:rPr>
          <w:rFonts w:ascii="Times New Roman" w:hAnsi="Times New Roman" w:cs="Arial"/>
          <w:sz w:val="28"/>
          <w:szCs w:val="28"/>
        </w:rPr>
        <w:t>прав потребителей в муниципальном образовании</w:t>
      </w:r>
    </w:p>
    <w:p w:rsidR="0027171A" w:rsidRPr="0027171A" w:rsidRDefault="0027171A" w:rsidP="0027171A">
      <w:pPr>
        <w:rPr>
          <w:rFonts w:ascii="Times New Roman" w:hAnsi="Times New Roman" w:cs="Arial"/>
          <w:sz w:val="28"/>
          <w:szCs w:val="28"/>
        </w:rPr>
      </w:pPr>
      <w:r w:rsidRPr="0027171A">
        <w:rPr>
          <w:rFonts w:ascii="Times New Roman" w:hAnsi="Times New Roman" w:cs="Arial"/>
          <w:sz w:val="28"/>
          <w:szCs w:val="28"/>
        </w:rPr>
        <w:t>«</w:t>
      </w:r>
      <w:proofErr w:type="spellStart"/>
      <w:r w:rsidRPr="0027171A">
        <w:rPr>
          <w:rFonts w:ascii="Times New Roman" w:hAnsi="Times New Roman" w:cs="Arial"/>
          <w:sz w:val="28"/>
          <w:szCs w:val="28"/>
        </w:rPr>
        <w:t>Эхирит-Булагатский</w:t>
      </w:r>
      <w:proofErr w:type="spellEnd"/>
      <w:r w:rsidRPr="0027171A">
        <w:rPr>
          <w:rFonts w:ascii="Times New Roman" w:hAnsi="Times New Roman" w:cs="Arial"/>
          <w:sz w:val="28"/>
          <w:szCs w:val="28"/>
        </w:rPr>
        <w:t xml:space="preserve"> район» </w:t>
      </w:r>
      <w:r w:rsidR="007A6BEE">
        <w:rPr>
          <w:rFonts w:ascii="Times New Roman" w:hAnsi="Times New Roman" w:cs="Arial"/>
          <w:sz w:val="28"/>
          <w:szCs w:val="28"/>
        </w:rPr>
        <w:t>на 202</w:t>
      </w:r>
      <w:r w:rsidR="00BD79F2">
        <w:rPr>
          <w:rFonts w:ascii="Times New Roman" w:hAnsi="Times New Roman" w:cs="Arial"/>
          <w:sz w:val="28"/>
          <w:szCs w:val="28"/>
        </w:rPr>
        <w:t>3</w:t>
      </w:r>
      <w:r w:rsidRPr="0027171A">
        <w:rPr>
          <w:rFonts w:ascii="Times New Roman" w:hAnsi="Times New Roman" w:cs="Arial"/>
          <w:sz w:val="28"/>
          <w:szCs w:val="28"/>
        </w:rPr>
        <w:t>-2030 годы»</w:t>
      </w:r>
    </w:p>
    <w:p w:rsidR="0027171A" w:rsidRPr="0027171A" w:rsidRDefault="0027171A" w:rsidP="0027171A">
      <w:pPr>
        <w:rPr>
          <w:rFonts w:ascii="Times New Roman" w:hAnsi="Times New Roman"/>
          <w:sz w:val="28"/>
          <w:szCs w:val="28"/>
        </w:rPr>
      </w:pPr>
    </w:p>
    <w:p w:rsidR="0027171A" w:rsidRPr="0027171A" w:rsidRDefault="0027171A" w:rsidP="0027171A">
      <w:pPr>
        <w:jc w:val="both"/>
        <w:rPr>
          <w:rFonts w:ascii="Times New Roman" w:hAnsi="Times New Roman"/>
          <w:sz w:val="28"/>
          <w:szCs w:val="28"/>
        </w:rPr>
      </w:pPr>
    </w:p>
    <w:p w:rsidR="0027171A" w:rsidRPr="00EA76E9" w:rsidRDefault="00EA76E9" w:rsidP="002568E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На основании подпункта 2.2 пункта 2 </w:t>
      </w:r>
      <w:r w:rsidR="004C2682">
        <w:rPr>
          <w:rFonts w:ascii="Times New Roman" w:hAnsi="Times New Roman" w:cs="Arial"/>
          <w:sz w:val="28"/>
          <w:szCs w:val="28"/>
        </w:rPr>
        <w:t>П</w:t>
      </w:r>
      <w:r>
        <w:rPr>
          <w:rFonts w:ascii="Times New Roman" w:hAnsi="Times New Roman" w:cs="Arial"/>
          <w:sz w:val="28"/>
          <w:szCs w:val="28"/>
        </w:rPr>
        <w:t xml:space="preserve">орядка разработки, утверждения, </w:t>
      </w:r>
      <w:r w:rsidR="0027171A" w:rsidRPr="0027171A">
        <w:rPr>
          <w:rFonts w:ascii="Times New Roman" w:hAnsi="Times New Roman" w:cs="Arial"/>
          <w:sz w:val="28"/>
          <w:szCs w:val="28"/>
        </w:rPr>
        <w:t>реализации</w:t>
      </w:r>
      <w:r>
        <w:rPr>
          <w:rFonts w:ascii="Times New Roman" w:hAnsi="Times New Roman" w:cs="Arial"/>
          <w:sz w:val="28"/>
          <w:szCs w:val="28"/>
        </w:rPr>
        <w:t xml:space="preserve"> и оценки эффективности </w:t>
      </w:r>
      <w:r w:rsidR="0027171A" w:rsidRPr="0027171A">
        <w:rPr>
          <w:rFonts w:ascii="Times New Roman" w:hAnsi="Times New Roman" w:cs="Arial"/>
          <w:sz w:val="28"/>
          <w:szCs w:val="28"/>
        </w:rPr>
        <w:t xml:space="preserve"> муниципальных программ (подпрограмм, </w:t>
      </w:r>
      <w:r w:rsidR="0027171A" w:rsidRPr="00EA76E9">
        <w:rPr>
          <w:rFonts w:ascii="Times New Roman" w:hAnsi="Times New Roman" w:cs="Arial"/>
          <w:sz w:val="28"/>
          <w:szCs w:val="28"/>
        </w:rPr>
        <w:t xml:space="preserve">ведомственных целевых программ) </w:t>
      </w:r>
      <w:r w:rsidRPr="00EA76E9">
        <w:rPr>
          <w:rFonts w:ascii="Times New Roman" w:hAnsi="Times New Roman" w:cs="Arial"/>
          <w:sz w:val="28"/>
          <w:szCs w:val="28"/>
        </w:rPr>
        <w:t>муниципального обр</w:t>
      </w:r>
      <w:r w:rsidR="0027171A" w:rsidRPr="00EA76E9">
        <w:rPr>
          <w:rFonts w:ascii="Times New Roman" w:hAnsi="Times New Roman" w:cs="Arial"/>
          <w:sz w:val="28"/>
          <w:szCs w:val="28"/>
        </w:rPr>
        <w:t>азования «Эхирит-Булагатский район», у</w:t>
      </w:r>
      <w:r w:rsidRPr="00EA76E9">
        <w:rPr>
          <w:rFonts w:ascii="Times New Roman" w:hAnsi="Times New Roman" w:cs="Arial"/>
          <w:sz w:val="28"/>
          <w:szCs w:val="28"/>
        </w:rPr>
        <w:t xml:space="preserve">твержденного постановлением </w:t>
      </w:r>
      <w:r w:rsidR="004C2682">
        <w:rPr>
          <w:rFonts w:ascii="Times New Roman" w:hAnsi="Times New Roman" w:cs="Arial"/>
          <w:sz w:val="28"/>
          <w:szCs w:val="28"/>
        </w:rPr>
        <w:t xml:space="preserve">мэра </w:t>
      </w:r>
      <w:r w:rsidRPr="00EA76E9">
        <w:rPr>
          <w:rFonts w:ascii="Times New Roman" w:hAnsi="Times New Roman" w:cs="Arial"/>
          <w:sz w:val="28"/>
          <w:szCs w:val="28"/>
        </w:rPr>
        <w:t>от 27.04.2021г. № 641,</w:t>
      </w:r>
      <w:r w:rsidR="0027171A" w:rsidRPr="00EA76E9">
        <w:rPr>
          <w:rFonts w:ascii="Times New Roman" w:hAnsi="Times New Roman" w:cs="Arial"/>
          <w:sz w:val="28"/>
          <w:szCs w:val="28"/>
        </w:rPr>
        <w:t xml:space="preserve"> руководству</w:t>
      </w:r>
      <w:r w:rsidRPr="00EA76E9">
        <w:rPr>
          <w:rFonts w:ascii="Times New Roman" w:hAnsi="Times New Roman" w:cs="Arial"/>
          <w:sz w:val="28"/>
          <w:szCs w:val="28"/>
        </w:rPr>
        <w:t>ясь ч</w:t>
      </w:r>
      <w:r w:rsidR="00DA56D6">
        <w:rPr>
          <w:rFonts w:ascii="Times New Roman" w:hAnsi="Times New Roman" w:cs="Arial"/>
          <w:sz w:val="28"/>
          <w:szCs w:val="28"/>
        </w:rPr>
        <w:t>.4</w:t>
      </w:r>
      <w:r w:rsidRPr="00EA76E9">
        <w:rPr>
          <w:rFonts w:ascii="Times New Roman" w:hAnsi="Times New Roman" w:cs="Arial"/>
          <w:sz w:val="28"/>
          <w:szCs w:val="28"/>
        </w:rPr>
        <w:t xml:space="preserve"> ст</w:t>
      </w:r>
      <w:r w:rsidR="00DA56D6">
        <w:rPr>
          <w:rFonts w:ascii="Times New Roman" w:hAnsi="Times New Roman" w:cs="Arial"/>
          <w:sz w:val="28"/>
          <w:szCs w:val="28"/>
        </w:rPr>
        <w:t>.</w:t>
      </w:r>
      <w:r w:rsidRPr="00EA76E9">
        <w:rPr>
          <w:rFonts w:ascii="Times New Roman" w:hAnsi="Times New Roman" w:cs="Arial"/>
          <w:sz w:val="28"/>
          <w:szCs w:val="28"/>
        </w:rPr>
        <w:t>19, ст</w:t>
      </w:r>
      <w:r w:rsidR="00DA56D6">
        <w:rPr>
          <w:rFonts w:ascii="Times New Roman" w:hAnsi="Times New Roman" w:cs="Arial"/>
          <w:sz w:val="28"/>
          <w:szCs w:val="28"/>
        </w:rPr>
        <w:t>.</w:t>
      </w:r>
      <w:r w:rsidRPr="00EA76E9">
        <w:rPr>
          <w:rFonts w:ascii="Times New Roman" w:hAnsi="Times New Roman" w:cs="Arial"/>
          <w:sz w:val="28"/>
          <w:szCs w:val="28"/>
        </w:rPr>
        <w:t xml:space="preserve">20 </w:t>
      </w:r>
      <w:r w:rsidR="0027171A" w:rsidRPr="00EA76E9">
        <w:rPr>
          <w:rFonts w:ascii="Times New Roman" w:hAnsi="Times New Roman" w:cs="Arial"/>
          <w:sz w:val="28"/>
          <w:szCs w:val="28"/>
        </w:rPr>
        <w:t xml:space="preserve">Устава муниципального образования «Эхирит-Булагатский район», </w:t>
      </w:r>
    </w:p>
    <w:p w:rsidR="0027171A" w:rsidRPr="0027171A" w:rsidRDefault="0027171A" w:rsidP="0027171A">
      <w:pPr>
        <w:jc w:val="both"/>
        <w:rPr>
          <w:rFonts w:ascii="Times New Roman" w:hAnsi="Times New Roman" w:cs="Arial"/>
          <w:sz w:val="28"/>
          <w:szCs w:val="28"/>
        </w:rPr>
      </w:pP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27171A">
        <w:rPr>
          <w:rFonts w:ascii="Times New Roman" w:hAnsi="Times New Roman"/>
          <w:sz w:val="28"/>
          <w:szCs w:val="28"/>
        </w:rPr>
        <w:t>ПОСТАНОВЛЯЮ:</w:t>
      </w:r>
    </w:p>
    <w:p w:rsidR="0027171A" w:rsidRPr="0027171A" w:rsidRDefault="0027171A" w:rsidP="0027171A">
      <w:pPr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4C2682" w:rsidRPr="004C2682" w:rsidRDefault="0027171A" w:rsidP="0027171A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C2682">
        <w:rPr>
          <w:rFonts w:ascii="Times New Roman" w:hAnsi="Times New Roman"/>
          <w:sz w:val="28"/>
          <w:szCs w:val="28"/>
          <w:lang w:eastAsia="ar-SA"/>
        </w:rPr>
        <w:t>Утвердить муниципальную программу «</w:t>
      </w:r>
      <w:r w:rsidR="0091629F" w:rsidRPr="004C2682">
        <w:rPr>
          <w:rFonts w:ascii="Times New Roman" w:hAnsi="Times New Roman" w:cs="Arial"/>
          <w:sz w:val="28"/>
          <w:szCs w:val="28"/>
        </w:rPr>
        <w:t xml:space="preserve">Обеспечение </w:t>
      </w:r>
      <w:r w:rsidR="003325B5">
        <w:rPr>
          <w:rFonts w:ascii="Times New Roman" w:hAnsi="Times New Roman" w:cs="Arial"/>
          <w:sz w:val="28"/>
          <w:szCs w:val="28"/>
        </w:rPr>
        <w:t xml:space="preserve">защиты </w:t>
      </w:r>
      <w:r w:rsidR="0091629F" w:rsidRPr="004C2682">
        <w:rPr>
          <w:rFonts w:ascii="Times New Roman" w:hAnsi="Times New Roman" w:cs="Arial"/>
          <w:sz w:val="28"/>
          <w:szCs w:val="28"/>
        </w:rPr>
        <w:t xml:space="preserve">прав потребителей </w:t>
      </w:r>
      <w:r w:rsidR="007A6BEE" w:rsidRPr="004C2682">
        <w:rPr>
          <w:rFonts w:ascii="Times New Roman" w:hAnsi="Times New Roman" w:cs="Arial"/>
          <w:sz w:val="28"/>
          <w:szCs w:val="28"/>
        </w:rPr>
        <w:t>в муниципальном образовании «</w:t>
      </w:r>
      <w:proofErr w:type="spellStart"/>
      <w:r w:rsidR="007A6BEE" w:rsidRPr="004C2682">
        <w:rPr>
          <w:rFonts w:ascii="Times New Roman" w:hAnsi="Times New Roman" w:cs="Arial"/>
          <w:sz w:val="28"/>
          <w:szCs w:val="28"/>
        </w:rPr>
        <w:t>Эхирит-Булагатский</w:t>
      </w:r>
      <w:proofErr w:type="spellEnd"/>
      <w:r w:rsidR="007A6BEE" w:rsidRPr="004C2682">
        <w:rPr>
          <w:rFonts w:ascii="Times New Roman" w:hAnsi="Times New Roman" w:cs="Arial"/>
          <w:sz w:val="28"/>
          <w:szCs w:val="28"/>
        </w:rPr>
        <w:t xml:space="preserve"> район» на 202</w:t>
      </w:r>
      <w:r w:rsidR="00DA56D6" w:rsidRPr="004C2682">
        <w:rPr>
          <w:rFonts w:ascii="Times New Roman" w:hAnsi="Times New Roman" w:cs="Arial"/>
          <w:sz w:val="28"/>
          <w:szCs w:val="28"/>
        </w:rPr>
        <w:t>3</w:t>
      </w:r>
      <w:r w:rsidR="007A6BEE" w:rsidRPr="004C2682">
        <w:rPr>
          <w:rFonts w:ascii="Times New Roman" w:hAnsi="Times New Roman" w:cs="Arial"/>
          <w:sz w:val="28"/>
          <w:szCs w:val="28"/>
        </w:rPr>
        <w:t>-2030 годы»</w:t>
      </w:r>
      <w:r w:rsidR="004C2682" w:rsidRPr="004C2682">
        <w:rPr>
          <w:rFonts w:ascii="Times New Roman" w:hAnsi="Times New Roman" w:cs="Arial"/>
          <w:sz w:val="28"/>
          <w:szCs w:val="28"/>
        </w:rPr>
        <w:t>.</w:t>
      </w:r>
    </w:p>
    <w:p w:rsidR="004C2682" w:rsidRPr="004C2682" w:rsidRDefault="0027171A" w:rsidP="004C2682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2682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подлежит размещению на официальном сайте </w:t>
      </w:r>
      <w:r w:rsidR="00CB7B2B">
        <w:rPr>
          <w:rFonts w:ascii="Times New Roman" w:hAnsi="Times New Roman"/>
          <w:sz w:val="28"/>
          <w:szCs w:val="28"/>
          <w:lang w:eastAsia="ar-SA"/>
        </w:rPr>
        <w:t>а</w:t>
      </w:r>
      <w:r w:rsidRPr="004C2682">
        <w:rPr>
          <w:rFonts w:ascii="Times New Roman" w:hAnsi="Times New Roman"/>
          <w:sz w:val="28"/>
          <w:szCs w:val="28"/>
          <w:lang w:eastAsia="ar-SA"/>
        </w:rPr>
        <w:t>дминистрации муниципального образования  «</w:t>
      </w:r>
      <w:proofErr w:type="spellStart"/>
      <w:r w:rsidRPr="004C2682">
        <w:rPr>
          <w:rFonts w:ascii="Times New Roman" w:hAnsi="Times New Roman"/>
          <w:sz w:val="28"/>
          <w:szCs w:val="28"/>
          <w:lang w:eastAsia="ar-SA"/>
        </w:rPr>
        <w:t>Эхирит-Булагатский</w:t>
      </w:r>
      <w:proofErr w:type="spellEnd"/>
      <w:r w:rsidRPr="004C2682">
        <w:rPr>
          <w:rFonts w:ascii="Times New Roman" w:hAnsi="Times New Roman"/>
          <w:sz w:val="28"/>
          <w:szCs w:val="28"/>
          <w:lang w:eastAsia="ar-SA"/>
        </w:rPr>
        <w:t xml:space="preserve"> район» в информационно-телекоммуникационной сети Интернет </w:t>
      </w:r>
      <w:hyperlink r:id="rId7" w:history="1">
        <w:r w:rsidR="004C2682" w:rsidRPr="00D870D0">
          <w:rPr>
            <w:rStyle w:val="ac"/>
            <w:rFonts w:ascii="Times New Roman" w:hAnsi="Times New Roman"/>
            <w:sz w:val="28"/>
            <w:szCs w:val="28"/>
            <w:lang w:eastAsia="ar-SA"/>
          </w:rPr>
          <w:t>www.ehirit.r</w:t>
        </w:r>
        <w:r w:rsidR="004C2682" w:rsidRPr="00D870D0">
          <w:rPr>
            <w:rStyle w:val="ac"/>
            <w:rFonts w:ascii="Times New Roman" w:hAnsi="Times New Roman"/>
            <w:sz w:val="28"/>
            <w:szCs w:val="28"/>
            <w:lang w:val="en-US" w:eastAsia="ar-SA"/>
          </w:rPr>
          <w:t>u</w:t>
        </w:r>
      </w:hyperlink>
      <w:r w:rsidRPr="004C2682">
        <w:rPr>
          <w:rFonts w:ascii="Times New Roman" w:hAnsi="Times New Roman"/>
          <w:sz w:val="28"/>
          <w:szCs w:val="28"/>
          <w:lang w:eastAsia="ar-SA"/>
        </w:rPr>
        <w:t>.</w:t>
      </w:r>
    </w:p>
    <w:p w:rsidR="0027171A" w:rsidRPr="004C2682" w:rsidRDefault="004C2682" w:rsidP="004C2682">
      <w:pPr>
        <w:pStyle w:val="ad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К</w:t>
      </w:r>
      <w:r w:rsidR="0027171A" w:rsidRPr="004C2682">
        <w:rPr>
          <w:rFonts w:ascii="Times New Roman" w:hAnsi="Times New Roman"/>
          <w:sz w:val="28"/>
          <w:szCs w:val="28"/>
          <w:lang w:eastAsia="ar-SA"/>
        </w:rPr>
        <w:t>онтроль за</w:t>
      </w:r>
      <w:proofErr w:type="gramEnd"/>
      <w:r w:rsidR="0027171A" w:rsidRPr="004C2682">
        <w:rPr>
          <w:rFonts w:ascii="Times New Roman" w:hAnsi="Times New Roman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27171A" w:rsidRPr="0027171A" w:rsidRDefault="0027171A" w:rsidP="0027171A">
      <w:pPr>
        <w:jc w:val="both"/>
        <w:rPr>
          <w:rFonts w:ascii="Times New Roman" w:hAnsi="Times New Roman"/>
          <w:sz w:val="28"/>
          <w:szCs w:val="28"/>
        </w:rPr>
      </w:pPr>
    </w:p>
    <w:p w:rsidR="0027171A" w:rsidRPr="0027171A" w:rsidRDefault="0027171A" w:rsidP="0027171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71A" w:rsidRPr="0027171A" w:rsidRDefault="0027171A" w:rsidP="0027171A">
      <w:pPr>
        <w:ind w:firstLine="708"/>
        <w:jc w:val="both"/>
        <w:rPr>
          <w:rFonts w:ascii="Times New Roman" w:hAnsi="Times New Roman"/>
          <w:sz w:val="36"/>
          <w:szCs w:val="36"/>
        </w:rPr>
      </w:pPr>
    </w:p>
    <w:p w:rsidR="0027171A" w:rsidRPr="0027171A" w:rsidRDefault="007A6BEE" w:rsidP="007A6BEE">
      <w:pPr>
        <w:ind w:firstLine="708"/>
        <w:jc w:val="right"/>
        <w:rPr>
          <w:rFonts w:cs="Arial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/>
          <w:sz w:val="28"/>
          <w:szCs w:val="28"/>
        </w:rPr>
        <w:t>Осодоев</w:t>
      </w:r>
      <w:proofErr w:type="spellEnd"/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  <w:r w:rsidRPr="0027171A">
        <w:rPr>
          <w:rFonts w:cs="Arial"/>
          <w:lang w:eastAsia="ar-SA"/>
        </w:rPr>
        <w:t xml:space="preserve">  </w:t>
      </w: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27171A" w:rsidRDefault="0027171A" w:rsidP="0027171A">
      <w:pPr>
        <w:tabs>
          <w:tab w:val="left" w:pos="4860"/>
        </w:tabs>
        <w:rPr>
          <w:rFonts w:cs="Arial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  <w:permStart w:id="1495038455" w:edGrp="everyone"/>
      <w:permEnd w:id="1495038455"/>
    </w:p>
    <w:p w:rsidR="0027171A" w:rsidRDefault="0027171A" w:rsidP="007A6BEE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DE47BB" w:rsidRPr="007A6BEE" w:rsidRDefault="00DE47BB" w:rsidP="007A6BEE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Default="0027171A" w:rsidP="007A6BEE">
      <w:pPr>
        <w:tabs>
          <w:tab w:val="left" w:pos="4860"/>
        </w:tabs>
        <w:jc w:val="center"/>
        <w:rPr>
          <w:rFonts w:ascii="Times New Roman" w:hAnsi="Times New Roman" w:cs="Arial"/>
          <w:sz w:val="32"/>
          <w:szCs w:val="32"/>
        </w:rPr>
      </w:pPr>
      <w:r w:rsidRPr="007A6BEE">
        <w:rPr>
          <w:rFonts w:ascii="Times New Roman" w:hAnsi="Times New Roman" w:cs="Arial"/>
          <w:sz w:val="32"/>
          <w:szCs w:val="32"/>
        </w:rPr>
        <w:t>МУНИЦИПАЛЬНАЯ ПРОГРАММА</w:t>
      </w:r>
    </w:p>
    <w:p w:rsidR="00A40D69" w:rsidRPr="007A6BEE" w:rsidRDefault="00A40D69" w:rsidP="007A6BEE">
      <w:pPr>
        <w:tabs>
          <w:tab w:val="left" w:pos="4860"/>
        </w:tabs>
        <w:jc w:val="center"/>
        <w:rPr>
          <w:rFonts w:ascii="Times New Roman" w:hAnsi="Times New Roman" w:cs="Arial"/>
          <w:sz w:val="32"/>
          <w:szCs w:val="32"/>
        </w:rPr>
      </w:pPr>
    </w:p>
    <w:p w:rsidR="00A40D69" w:rsidRDefault="0027171A" w:rsidP="007A6BEE">
      <w:pPr>
        <w:jc w:val="center"/>
        <w:rPr>
          <w:rFonts w:ascii="Times New Roman" w:hAnsi="Times New Roman" w:cs="Arial"/>
          <w:sz w:val="32"/>
          <w:szCs w:val="32"/>
        </w:rPr>
      </w:pPr>
      <w:r w:rsidRPr="007A6BEE">
        <w:rPr>
          <w:rFonts w:ascii="Times New Roman" w:hAnsi="Times New Roman" w:cs="Arial"/>
          <w:sz w:val="32"/>
          <w:szCs w:val="32"/>
        </w:rPr>
        <w:t>«</w:t>
      </w:r>
      <w:r w:rsidR="007A6BEE" w:rsidRPr="007A6BEE">
        <w:rPr>
          <w:rFonts w:ascii="Times New Roman" w:hAnsi="Times New Roman" w:cs="Arial"/>
          <w:sz w:val="32"/>
          <w:szCs w:val="32"/>
        </w:rPr>
        <w:t xml:space="preserve">Обеспечение </w:t>
      </w:r>
      <w:r w:rsidR="003325B5">
        <w:rPr>
          <w:rFonts w:ascii="Times New Roman" w:hAnsi="Times New Roman" w:cs="Arial"/>
          <w:sz w:val="32"/>
          <w:szCs w:val="32"/>
        </w:rPr>
        <w:t xml:space="preserve">защиты </w:t>
      </w:r>
      <w:r w:rsidR="007A6BEE" w:rsidRPr="007A6BEE">
        <w:rPr>
          <w:rFonts w:ascii="Times New Roman" w:hAnsi="Times New Roman" w:cs="Arial"/>
          <w:sz w:val="32"/>
          <w:szCs w:val="32"/>
        </w:rPr>
        <w:t xml:space="preserve">прав потребителей </w:t>
      </w:r>
    </w:p>
    <w:p w:rsidR="00A40D69" w:rsidRDefault="007A6BEE" w:rsidP="007A6BEE">
      <w:pPr>
        <w:jc w:val="center"/>
        <w:rPr>
          <w:rFonts w:ascii="Times New Roman" w:hAnsi="Times New Roman" w:cs="Arial"/>
          <w:sz w:val="32"/>
          <w:szCs w:val="32"/>
        </w:rPr>
      </w:pPr>
      <w:r w:rsidRPr="007A6BEE">
        <w:rPr>
          <w:rFonts w:ascii="Times New Roman" w:hAnsi="Times New Roman" w:cs="Arial"/>
          <w:sz w:val="32"/>
          <w:szCs w:val="32"/>
        </w:rPr>
        <w:t>в муниципальном образовании</w:t>
      </w:r>
      <w:r w:rsidR="00A40D69">
        <w:rPr>
          <w:rFonts w:ascii="Times New Roman" w:hAnsi="Times New Roman" w:cs="Arial"/>
          <w:sz w:val="32"/>
          <w:szCs w:val="32"/>
        </w:rPr>
        <w:t xml:space="preserve"> </w:t>
      </w:r>
      <w:r w:rsidRPr="0027171A">
        <w:rPr>
          <w:rFonts w:ascii="Times New Roman" w:hAnsi="Times New Roman" w:cs="Arial"/>
          <w:sz w:val="32"/>
          <w:szCs w:val="32"/>
        </w:rPr>
        <w:t>«</w:t>
      </w:r>
      <w:proofErr w:type="spellStart"/>
      <w:r w:rsidRPr="0027171A">
        <w:rPr>
          <w:rFonts w:ascii="Times New Roman" w:hAnsi="Times New Roman" w:cs="Arial"/>
          <w:sz w:val="32"/>
          <w:szCs w:val="32"/>
        </w:rPr>
        <w:t>Эхирит-Булагатский</w:t>
      </w:r>
      <w:proofErr w:type="spellEnd"/>
      <w:r w:rsidRPr="0027171A">
        <w:rPr>
          <w:rFonts w:ascii="Times New Roman" w:hAnsi="Times New Roman" w:cs="Arial"/>
          <w:sz w:val="32"/>
          <w:szCs w:val="32"/>
        </w:rPr>
        <w:t xml:space="preserve"> район» </w:t>
      </w:r>
    </w:p>
    <w:p w:rsidR="007A6BEE" w:rsidRPr="0027171A" w:rsidRDefault="007A6BEE" w:rsidP="007A6BEE">
      <w:pPr>
        <w:jc w:val="center"/>
        <w:rPr>
          <w:rFonts w:ascii="Times New Roman" w:hAnsi="Times New Roman" w:cs="Arial"/>
          <w:sz w:val="32"/>
          <w:szCs w:val="32"/>
        </w:rPr>
      </w:pPr>
      <w:r w:rsidRPr="007A6BEE">
        <w:rPr>
          <w:rFonts w:ascii="Times New Roman" w:hAnsi="Times New Roman" w:cs="Arial"/>
          <w:sz w:val="32"/>
          <w:szCs w:val="32"/>
        </w:rPr>
        <w:t>на 202</w:t>
      </w:r>
      <w:r w:rsidR="00765E96">
        <w:rPr>
          <w:rFonts w:ascii="Times New Roman" w:hAnsi="Times New Roman" w:cs="Arial"/>
          <w:sz w:val="32"/>
          <w:szCs w:val="32"/>
        </w:rPr>
        <w:t>3</w:t>
      </w:r>
      <w:r w:rsidRPr="0027171A">
        <w:rPr>
          <w:rFonts w:ascii="Times New Roman" w:hAnsi="Times New Roman" w:cs="Arial"/>
          <w:sz w:val="32"/>
          <w:szCs w:val="32"/>
        </w:rPr>
        <w:t>-2030 годы»</w:t>
      </w:r>
    </w:p>
    <w:p w:rsidR="0027171A" w:rsidRPr="007A6BEE" w:rsidRDefault="0027171A" w:rsidP="007A6BEE">
      <w:pPr>
        <w:tabs>
          <w:tab w:val="left" w:pos="4860"/>
        </w:tabs>
        <w:jc w:val="center"/>
        <w:rPr>
          <w:rFonts w:ascii="Times New Roman" w:hAnsi="Times New Roman" w:cs="Arial"/>
          <w:sz w:val="32"/>
          <w:szCs w:val="32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32"/>
          <w:szCs w:val="32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27171A" w:rsidRDefault="0027171A" w:rsidP="0027171A">
      <w:pPr>
        <w:rPr>
          <w:rFonts w:cs="Arial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27171A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DE47BB" w:rsidRDefault="00DE47BB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</w:p>
    <w:p w:rsidR="0027171A" w:rsidRPr="007A6BEE" w:rsidRDefault="00007DAD" w:rsidP="0027171A">
      <w:pPr>
        <w:tabs>
          <w:tab w:val="left" w:pos="4860"/>
        </w:tabs>
        <w:suppressAutoHyphens/>
        <w:autoSpaceDN/>
        <w:adjustRightInd/>
        <w:jc w:val="center"/>
        <w:rPr>
          <w:rFonts w:ascii="Times New Roman" w:hAnsi="Times New Roman" w:cs="Courier New"/>
          <w:sz w:val="28"/>
          <w:lang w:eastAsia="ar-SA"/>
        </w:rPr>
      </w:pPr>
      <w:r>
        <w:rPr>
          <w:rFonts w:ascii="Times New Roman" w:hAnsi="Times New Roman" w:cs="Courier New"/>
          <w:sz w:val="28"/>
          <w:lang w:eastAsia="ar-SA"/>
        </w:rPr>
        <w:t>202</w:t>
      </w:r>
      <w:r w:rsidR="00DE47BB">
        <w:rPr>
          <w:rFonts w:ascii="Times New Roman" w:hAnsi="Times New Roman" w:cs="Courier New"/>
          <w:sz w:val="28"/>
          <w:lang w:eastAsia="ar-SA"/>
        </w:rPr>
        <w:t>2</w:t>
      </w:r>
      <w:r>
        <w:rPr>
          <w:rFonts w:ascii="Times New Roman" w:hAnsi="Times New Roman" w:cs="Courier New"/>
          <w:sz w:val="28"/>
          <w:lang w:eastAsia="ar-SA"/>
        </w:rPr>
        <w:t xml:space="preserve"> г.</w:t>
      </w:r>
    </w:p>
    <w:p w:rsidR="0027171A" w:rsidRPr="00BD5670" w:rsidRDefault="0027171A" w:rsidP="002717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5670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1. Паспорт программы</w:t>
      </w:r>
    </w:p>
    <w:p w:rsidR="0027171A" w:rsidRPr="00347C1E" w:rsidRDefault="0027171A" w:rsidP="0027171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58"/>
      </w:tblGrid>
      <w:tr w:rsidR="0027171A" w:rsidRPr="00347C1E" w:rsidTr="00D428E6">
        <w:tc>
          <w:tcPr>
            <w:tcW w:w="3686" w:type="dxa"/>
          </w:tcPr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Наименование субъекта бюджетного планирования</w:t>
            </w:r>
          </w:p>
        </w:tc>
        <w:tc>
          <w:tcPr>
            <w:tcW w:w="6058" w:type="dxa"/>
          </w:tcPr>
          <w:p w:rsidR="0027171A" w:rsidRPr="000A3C86" w:rsidRDefault="00D428E6" w:rsidP="00266BA0">
            <w:pPr>
              <w:rPr>
                <w:rFonts w:ascii="Times New Roman" w:hAnsi="Times New Roman"/>
              </w:rPr>
            </w:pPr>
            <w:r w:rsidRPr="00D428E6">
              <w:rPr>
                <w:rFonts w:ascii="Times New Roman" w:hAnsi="Times New Roman" w:cs="Arial"/>
              </w:rPr>
              <w:t>Комитет по финансам и экономике администрации муниципального образования «</w:t>
            </w:r>
            <w:proofErr w:type="spellStart"/>
            <w:r w:rsidRPr="00D428E6">
              <w:rPr>
                <w:rFonts w:ascii="Times New Roman" w:hAnsi="Times New Roman" w:cs="Arial"/>
              </w:rPr>
              <w:t>Эхирит-Булагатский</w:t>
            </w:r>
            <w:proofErr w:type="spellEnd"/>
            <w:r w:rsidRPr="00D428E6">
              <w:rPr>
                <w:rFonts w:ascii="Times New Roman" w:hAnsi="Times New Roman" w:cs="Arial"/>
              </w:rPr>
              <w:t xml:space="preserve"> район»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058" w:type="dxa"/>
          </w:tcPr>
          <w:p w:rsidR="0027171A" w:rsidRPr="007A6BEE" w:rsidRDefault="007A6BEE" w:rsidP="00D428E6">
            <w:pPr>
              <w:rPr>
                <w:rFonts w:ascii="Times New Roman" w:hAnsi="Times New Roman" w:cs="Arial"/>
              </w:rPr>
            </w:pPr>
            <w:r w:rsidRPr="007A6BEE">
              <w:rPr>
                <w:rFonts w:ascii="Times New Roman" w:hAnsi="Times New Roman" w:cs="Arial"/>
              </w:rPr>
              <w:t xml:space="preserve">Обеспечение </w:t>
            </w:r>
            <w:r w:rsidR="003325B5">
              <w:rPr>
                <w:rFonts w:ascii="Times New Roman" w:hAnsi="Times New Roman" w:cs="Arial"/>
              </w:rPr>
              <w:t xml:space="preserve">защиты </w:t>
            </w:r>
            <w:r w:rsidRPr="007A6BEE">
              <w:rPr>
                <w:rFonts w:ascii="Times New Roman" w:hAnsi="Times New Roman" w:cs="Arial"/>
              </w:rPr>
              <w:t>прав потребителей в муниципальном образовании</w:t>
            </w:r>
            <w:r w:rsidR="00D428E6"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</w:rPr>
              <w:t>«</w:t>
            </w:r>
            <w:proofErr w:type="spellStart"/>
            <w:r>
              <w:rPr>
                <w:rFonts w:ascii="Times New Roman" w:hAnsi="Times New Roman" w:cs="Arial"/>
              </w:rPr>
              <w:t>Эхирит-Булагатский</w:t>
            </w:r>
            <w:proofErr w:type="spellEnd"/>
            <w:r>
              <w:rPr>
                <w:rFonts w:ascii="Times New Roman" w:hAnsi="Times New Roman" w:cs="Arial"/>
              </w:rPr>
              <w:t xml:space="preserve"> район»</w:t>
            </w:r>
            <w:r w:rsidRPr="0027171A">
              <w:rPr>
                <w:rFonts w:ascii="Times New Roman" w:hAnsi="Times New Roman" w:cs="Arial"/>
              </w:rPr>
              <w:t xml:space="preserve"> </w:t>
            </w:r>
            <w:r w:rsidRPr="007A6BEE">
              <w:rPr>
                <w:rFonts w:ascii="Times New Roman" w:hAnsi="Times New Roman" w:cs="Arial"/>
              </w:rPr>
              <w:t>на 202</w:t>
            </w:r>
            <w:r w:rsidR="00D428E6">
              <w:rPr>
                <w:rFonts w:ascii="Times New Roman" w:hAnsi="Times New Roman" w:cs="Arial"/>
              </w:rPr>
              <w:t>3</w:t>
            </w:r>
            <w:r w:rsidR="005D796B">
              <w:rPr>
                <w:rFonts w:ascii="Times New Roman" w:hAnsi="Times New Roman" w:cs="Arial"/>
              </w:rPr>
              <w:t>-2030 годы</w:t>
            </w:r>
          </w:p>
        </w:tc>
      </w:tr>
      <w:tr w:rsidR="0027171A" w:rsidRPr="00347C1E" w:rsidTr="00D428E6">
        <w:tc>
          <w:tcPr>
            <w:tcW w:w="3686" w:type="dxa"/>
          </w:tcPr>
          <w:p w:rsidR="00D428E6" w:rsidRDefault="0027171A" w:rsidP="00C37F0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</w:t>
            </w:r>
            <w:r w:rsidRPr="000A3C86">
              <w:rPr>
                <w:rFonts w:ascii="Times New Roman" w:hAnsi="Times New Roman"/>
              </w:rPr>
              <w:t>программы</w:t>
            </w:r>
          </w:p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058" w:type="dxa"/>
          </w:tcPr>
          <w:p w:rsidR="0027171A" w:rsidRPr="000A3C86" w:rsidRDefault="00DE1191" w:rsidP="00DE1191">
            <w:pPr>
              <w:pStyle w:val="a5"/>
              <w:rPr>
                <w:rFonts w:ascii="Times New Roman" w:hAnsi="Times New Roman"/>
              </w:rPr>
            </w:pPr>
            <w:r w:rsidRPr="00015ECC">
              <w:rPr>
                <w:rFonts w:ascii="Times New Roman" w:hAnsi="Times New Roman"/>
              </w:rPr>
              <w:t>Развитие системы обеспечения прав потребителей в  муниципаль</w:t>
            </w:r>
            <w:r>
              <w:rPr>
                <w:rFonts w:ascii="Times New Roman" w:hAnsi="Times New Roman"/>
              </w:rPr>
              <w:t>ном образовании «Эхирит-Булагатский район»</w:t>
            </w:r>
            <w:r w:rsidRPr="00015ECC">
              <w:rPr>
                <w:rFonts w:ascii="Times New Roman" w:hAnsi="Times New Roman"/>
              </w:rPr>
              <w:t>, направленной на минимизацию рисков нарушения законных прав и интересов потребителей и обеспечение необходимых условий для их эффективной защиты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8A216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3C86">
              <w:rPr>
                <w:rFonts w:ascii="Times New Roman" w:hAnsi="Times New Roman"/>
              </w:rPr>
              <w:t>адачи программы</w:t>
            </w:r>
          </w:p>
        </w:tc>
        <w:tc>
          <w:tcPr>
            <w:tcW w:w="6058" w:type="dxa"/>
          </w:tcPr>
          <w:p w:rsidR="00A4285A" w:rsidRDefault="00FA4120" w:rsidP="00FA4120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 </w:t>
            </w:r>
            <w:r w:rsidR="00A4285A">
              <w:rPr>
                <w:rFonts w:ascii="Times New Roman CYR" w:eastAsiaTheme="minorEastAsia" w:hAnsi="Times New Roman CYR" w:cs="Times New Roman CYR"/>
              </w:rPr>
              <w:t>Создание и совершенствование условий для эффективной защиты прав потребителей в соответствии с законодательством о защите прав потребителей;</w:t>
            </w:r>
          </w:p>
          <w:p w:rsidR="00A4285A" w:rsidRDefault="00A4285A" w:rsidP="00341AC1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 </w:t>
            </w:r>
            <w:r w:rsidR="00FA4120" w:rsidRPr="00FA4120">
              <w:rPr>
                <w:rFonts w:ascii="Times New Roman CYR" w:eastAsiaTheme="minorEastAsia" w:hAnsi="Times New Roman CYR" w:cs="Times New Roman CYR"/>
              </w:rPr>
              <w:t>Повышение уровня правовой грамотности и информированн</w:t>
            </w:r>
            <w:r w:rsidR="00FA4120">
              <w:rPr>
                <w:rFonts w:ascii="Times New Roman CYR" w:eastAsiaTheme="minorEastAsia" w:hAnsi="Times New Roman CYR" w:cs="Times New Roman CYR"/>
              </w:rPr>
              <w:t xml:space="preserve">ости населения муниципального образования </w:t>
            </w:r>
            <w:r w:rsidR="00341AC1">
              <w:rPr>
                <w:rFonts w:ascii="Times New Roman CYR" w:eastAsiaTheme="minorEastAsia" w:hAnsi="Times New Roman CYR" w:cs="Times New Roman CYR"/>
              </w:rPr>
              <w:t>«</w:t>
            </w:r>
            <w:r w:rsidR="00FA4120">
              <w:rPr>
                <w:rFonts w:ascii="Times New Roman CYR" w:eastAsiaTheme="minorEastAsia" w:hAnsi="Times New Roman CYR" w:cs="Times New Roman CYR"/>
              </w:rPr>
              <w:t>Эхирит-Булагатский район»</w:t>
            </w:r>
            <w:r w:rsidR="00FA4120" w:rsidRPr="00FA4120">
              <w:rPr>
                <w:rFonts w:ascii="Times New Roman CYR" w:eastAsiaTheme="minorEastAsia" w:hAnsi="Times New Roman CYR" w:cs="Times New Roman CYR"/>
              </w:rPr>
              <w:t xml:space="preserve"> в вопросах защиты прав потребителей и соблюдения требований законодательс</w:t>
            </w:r>
            <w:r w:rsidR="00341AC1">
              <w:rPr>
                <w:rFonts w:ascii="Times New Roman CYR" w:eastAsiaTheme="minorEastAsia" w:hAnsi="Times New Roman CYR" w:cs="Times New Roman CYR"/>
              </w:rPr>
              <w:t>тва о защите прав потребителей Эхирит-Булагатского района</w:t>
            </w:r>
            <w:r w:rsidR="00FA4120"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27171A" w:rsidRPr="00341AC1" w:rsidRDefault="00A4285A" w:rsidP="00341AC1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A4120" w:rsidRPr="00FA4120">
              <w:rPr>
                <w:rFonts w:ascii="Times New Roman" w:hAnsi="Times New Roman"/>
              </w:rPr>
              <w:t xml:space="preserve">Повышение уровня социальной ответственности и правовой грамотности хозяйствующих субъектов, </w:t>
            </w:r>
            <w:r w:rsidR="009A4C41" w:rsidRPr="00FD2C75">
              <w:rPr>
                <w:rFonts w:ascii="Times New Roman CYR" w:eastAsiaTheme="minorEastAsia" w:hAnsi="Times New Roman CYR" w:cs="Times New Roman CYR"/>
              </w:rPr>
              <w:t>осуществляющих деятельность на потребительском</w:t>
            </w:r>
            <w:r w:rsidR="009A4C41">
              <w:rPr>
                <w:rFonts w:ascii="Times New Roman CYR" w:eastAsiaTheme="minorEastAsia" w:hAnsi="Times New Roman CYR" w:cs="Times New Roman CYR"/>
              </w:rPr>
              <w:t xml:space="preserve"> рынке</w:t>
            </w:r>
            <w:r w:rsidR="009A4C41" w:rsidRPr="00FD2C75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9A4C41">
              <w:rPr>
                <w:rFonts w:ascii="Times New Roman CYR" w:eastAsiaTheme="minorEastAsia" w:hAnsi="Times New Roman CYR" w:cs="Times New Roman CYR"/>
              </w:rPr>
              <w:t>муниципального образования «</w:t>
            </w:r>
            <w:proofErr w:type="spellStart"/>
            <w:r w:rsidR="009A4C41"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 w:rsidR="009A4C41">
              <w:rPr>
                <w:rFonts w:ascii="Times New Roman CYR" w:eastAsiaTheme="minorEastAsia" w:hAnsi="Times New Roman CYR" w:cs="Times New Roman CYR"/>
              </w:rPr>
              <w:t xml:space="preserve"> район»</w:t>
            </w:r>
            <w:r w:rsidR="00FA4120" w:rsidRPr="00FA4120">
              <w:rPr>
                <w:rFonts w:ascii="Times New Roman" w:hAnsi="Times New Roman"/>
              </w:rPr>
              <w:t>;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Целевые показатели</w:t>
            </w:r>
          </w:p>
        </w:tc>
        <w:tc>
          <w:tcPr>
            <w:tcW w:w="6058" w:type="dxa"/>
          </w:tcPr>
          <w:p w:rsidR="0074233F" w:rsidRDefault="003325B5" w:rsidP="000A4A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74233F">
              <w:rPr>
                <w:rFonts w:ascii="Times New Roman" w:hAnsi="Times New Roman"/>
              </w:rPr>
              <w:t xml:space="preserve">оличество дней приема граждан </w:t>
            </w:r>
            <w:r w:rsidR="0074233F">
              <w:rPr>
                <w:rFonts w:ascii="Times New Roman CYR" w:eastAsiaTheme="minorEastAsia" w:hAnsi="Times New Roman CYR" w:cs="Times New Roman CYR"/>
              </w:rPr>
              <w:t>по вопросам защиты прав потребителей;</w:t>
            </w:r>
          </w:p>
          <w:p w:rsidR="008A2166" w:rsidRPr="008A2166" w:rsidRDefault="003325B5" w:rsidP="003E6C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="000A4AC0" w:rsidRPr="00D222BA">
              <w:rPr>
                <w:rFonts w:ascii="Times New Roman" w:hAnsi="Times New Roman"/>
              </w:rPr>
              <w:t xml:space="preserve">оличество </w:t>
            </w:r>
            <w:r w:rsidR="003E6CCB">
              <w:rPr>
                <w:rFonts w:ascii="Times New Roman" w:hAnsi="Times New Roman"/>
              </w:rPr>
              <w:t xml:space="preserve">материалов, опубликованных в </w:t>
            </w:r>
            <w:r w:rsidR="000A4AC0" w:rsidRPr="00D222BA">
              <w:rPr>
                <w:rFonts w:ascii="Times New Roman" w:hAnsi="Times New Roman"/>
              </w:rPr>
              <w:t>средствах массовой информации</w:t>
            </w:r>
            <w:r w:rsidR="003E6CCB">
              <w:rPr>
                <w:rFonts w:ascii="Times New Roman" w:hAnsi="Times New Roman"/>
              </w:rPr>
              <w:t xml:space="preserve"> и/или размещенных на официальном сайте</w:t>
            </w:r>
            <w:r w:rsidR="000A4AC0" w:rsidRPr="00D222BA">
              <w:rPr>
                <w:rFonts w:ascii="Times New Roman" w:hAnsi="Times New Roman"/>
              </w:rPr>
              <w:t>, направленных на повышение потребительской грамотности</w:t>
            </w:r>
            <w:r w:rsidR="00640DF3">
              <w:rPr>
                <w:rFonts w:ascii="Times New Roman" w:hAnsi="Times New Roman"/>
              </w:rPr>
              <w:t xml:space="preserve"> и социальной ответственности хозяйствующих субъектов.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058" w:type="dxa"/>
          </w:tcPr>
          <w:p w:rsidR="0027171A" w:rsidRPr="000A3C86" w:rsidRDefault="00E40268" w:rsidP="002848E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848E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-2030 годы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C37F0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подпрограмм МП</w:t>
            </w:r>
          </w:p>
        </w:tc>
        <w:tc>
          <w:tcPr>
            <w:tcW w:w="6058" w:type="dxa"/>
          </w:tcPr>
          <w:p w:rsidR="0027171A" w:rsidRPr="000A3C86" w:rsidRDefault="00E40268" w:rsidP="00C37F0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2848E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</w:t>
            </w:r>
            <w:r w:rsidRPr="000A3C86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6058" w:type="dxa"/>
          </w:tcPr>
          <w:p w:rsidR="00775CB3" w:rsidRDefault="00FD2C75" w:rsidP="00FD2C7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 </w:t>
            </w:r>
            <w:r w:rsidR="00775CB3">
              <w:rPr>
                <w:rFonts w:ascii="Times New Roman CYR" w:eastAsiaTheme="minorEastAsia" w:hAnsi="Times New Roman CYR" w:cs="Times New Roman CYR"/>
              </w:rPr>
              <w:t>Консультирование граждан по вопросам защиты прав потребителей</w:t>
            </w:r>
            <w:r w:rsidR="0074233F">
              <w:rPr>
                <w:rFonts w:ascii="Times New Roman CYR" w:eastAsiaTheme="minorEastAsia" w:hAnsi="Times New Roman CYR" w:cs="Times New Roman CYR"/>
              </w:rPr>
              <w:t>, в том числе оказание помощи в составлении заявления, претензии к изготовителю (продавцу, исполнителю), оказание помощи в составлении судебных документов для обращения в суд по вопросам защиты прав потребителей</w:t>
            </w:r>
            <w:r w:rsidR="00B11DD2">
              <w:rPr>
                <w:rFonts w:ascii="Times New Roman CYR" w:eastAsiaTheme="minorEastAsia" w:hAnsi="Times New Roman CYR" w:cs="Times New Roman CYR"/>
              </w:rPr>
              <w:t xml:space="preserve"> (при наличии обращений граждан)</w:t>
            </w:r>
            <w:r w:rsidR="00775CB3"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775CB3" w:rsidRDefault="00775CB3" w:rsidP="00FD2C75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 </w:t>
            </w:r>
            <w:r w:rsidR="00B11DD2">
              <w:rPr>
                <w:rFonts w:ascii="Times New Roman CYR" w:eastAsiaTheme="minorEastAsia" w:hAnsi="Times New Roman CYR" w:cs="Times New Roman CYR"/>
              </w:rPr>
              <w:t xml:space="preserve">Размещение информационных материалов </w:t>
            </w:r>
            <w:r>
              <w:rPr>
                <w:rFonts w:ascii="Times New Roman CYR" w:eastAsiaTheme="minorEastAsia" w:hAnsi="Times New Roman CYR" w:cs="Times New Roman CYR"/>
              </w:rPr>
              <w:t>на сайте муниципального образования «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район» </w:t>
            </w:r>
            <w:r w:rsidR="00B11DD2">
              <w:rPr>
                <w:rFonts w:ascii="Times New Roman CYR" w:eastAsiaTheme="minorEastAsia" w:hAnsi="Times New Roman CYR" w:cs="Times New Roman CYR"/>
              </w:rPr>
              <w:t xml:space="preserve">в </w:t>
            </w:r>
            <w:r>
              <w:rPr>
                <w:rFonts w:ascii="Times New Roman CYR" w:eastAsiaTheme="minorEastAsia" w:hAnsi="Times New Roman CYR" w:cs="Times New Roman CYR"/>
              </w:rPr>
              <w:t>специально</w:t>
            </w:r>
            <w:r w:rsidR="00B11DD2">
              <w:rPr>
                <w:rFonts w:ascii="Times New Roman CYR" w:eastAsiaTheme="minorEastAsia" w:hAnsi="Times New Roman CYR" w:cs="Times New Roman CYR"/>
              </w:rPr>
              <w:t>м</w:t>
            </w:r>
            <w:r>
              <w:rPr>
                <w:rFonts w:ascii="Times New Roman CYR" w:eastAsiaTheme="minorEastAsia" w:hAnsi="Times New Roman CYR" w:cs="Times New Roman CYR"/>
              </w:rPr>
              <w:t xml:space="preserve"> раздел</w:t>
            </w:r>
            <w:r w:rsidR="00B11DD2">
              <w:rPr>
                <w:rFonts w:ascii="Times New Roman CYR" w:eastAsiaTheme="minorEastAsia" w:hAnsi="Times New Roman CYR" w:cs="Times New Roman CYR"/>
              </w:rPr>
              <w:t>е</w:t>
            </w:r>
            <w:r>
              <w:rPr>
                <w:rFonts w:ascii="Times New Roman CYR" w:eastAsiaTheme="minorEastAsia" w:hAnsi="Times New Roman CYR" w:cs="Times New Roman CYR"/>
              </w:rPr>
              <w:t xml:space="preserve"> «Защита прав потребителей»</w:t>
            </w:r>
            <w:r w:rsidR="0074233F">
              <w:rPr>
                <w:rFonts w:ascii="Times New Roman CYR" w:eastAsiaTheme="minorEastAsia" w:hAnsi="Times New Roman CYR" w:cs="Times New Roman CYR"/>
              </w:rPr>
              <w:t>, в социальных сетях района</w:t>
            </w:r>
            <w:r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583917" w:rsidRPr="005B48FA" w:rsidRDefault="00775CB3" w:rsidP="005B48FA">
            <w:pPr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- </w:t>
            </w:r>
            <w:r w:rsidR="00FD2C75" w:rsidRPr="00FD2C75">
              <w:rPr>
                <w:rFonts w:ascii="Times New Roman CYR" w:eastAsiaTheme="minorEastAsia" w:hAnsi="Times New Roman CYR" w:cs="Times New Roman CYR"/>
              </w:rPr>
              <w:t xml:space="preserve">Организация </w:t>
            </w:r>
            <w:r>
              <w:rPr>
                <w:rFonts w:ascii="Times New Roman CYR" w:eastAsiaTheme="minorEastAsia" w:hAnsi="Times New Roman CYR" w:cs="Times New Roman CYR"/>
              </w:rPr>
              <w:t>и обеспечение работы «горячей линии» по во</w:t>
            </w:r>
            <w:r w:rsidR="00882054">
              <w:rPr>
                <w:rFonts w:ascii="Times New Roman CYR" w:eastAsiaTheme="minorEastAsia" w:hAnsi="Times New Roman CYR" w:cs="Times New Roman CYR"/>
              </w:rPr>
              <w:t>просам защиты прав потребителей.</w:t>
            </w:r>
          </w:p>
        </w:tc>
      </w:tr>
      <w:tr w:rsidR="0027171A" w:rsidRPr="00347C1E" w:rsidTr="00D428E6">
        <w:tc>
          <w:tcPr>
            <w:tcW w:w="3686" w:type="dxa"/>
          </w:tcPr>
          <w:p w:rsidR="0027171A" w:rsidRPr="000A3C86" w:rsidRDefault="0027171A" w:rsidP="00660D93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Объемы и источники финансирования</w:t>
            </w:r>
          </w:p>
        </w:tc>
        <w:tc>
          <w:tcPr>
            <w:tcW w:w="6058" w:type="dxa"/>
          </w:tcPr>
          <w:p w:rsidR="0027171A" w:rsidRPr="000A3C86" w:rsidRDefault="00D222BA" w:rsidP="00C37F0E">
            <w:pPr>
              <w:pStyle w:val="a5"/>
              <w:rPr>
                <w:rFonts w:ascii="Times New Roman" w:hAnsi="Times New Roman"/>
              </w:rPr>
            </w:pPr>
            <w:r w:rsidRPr="00015ECC">
              <w:rPr>
                <w:rFonts w:ascii="Times New Roman" w:hAnsi="Times New Roman"/>
              </w:rPr>
              <w:t>Финансирование реализации мероприятий Программы не предусмотрено</w:t>
            </w:r>
          </w:p>
        </w:tc>
      </w:tr>
      <w:tr w:rsidR="0027171A" w:rsidRPr="00347C1E" w:rsidTr="00D428E6">
        <w:tc>
          <w:tcPr>
            <w:tcW w:w="3686" w:type="dxa"/>
          </w:tcPr>
          <w:p w:rsidR="006407E1" w:rsidRDefault="0027171A" w:rsidP="006407E1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lastRenderedPageBreak/>
              <w:t>Ожидаемые конечные</w:t>
            </w:r>
          </w:p>
          <w:p w:rsidR="006407E1" w:rsidRDefault="0027171A" w:rsidP="006407E1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 xml:space="preserve">результаты реализации </w:t>
            </w:r>
          </w:p>
          <w:p w:rsidR="0027171A" w:rsidRPr="000A3C86" w:rsidRDefault="0027171A" w:rsidP="006407E1">
            <w:pPr>
              <w:pStyle w:val="a5"/>
              <w:rPr>
                <w:rFonts w:ascii="Times New Roman" w:hAnsi="Times New Roman"/>
              </w:rPr>
            </w:pPr>
            <w:r w:rsidRPr="000A3C8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058" w:type="dxa"/>
          </w:tcPr>
          <w:p w:rsidR="00F91D8A" w:rsidRDefault="00F91D8A" w:rsidP="00E67F2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67F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Создание условий </w:t>
            </w:r>
            <w:r w:rsidR="00E67F27" w:rsidRPr="00E67F27">
              <w:rPr>
                <w:rFonts w:ascii="Times New Roman" w:hAnsi="Times New Roman"/>
              </w:rPr>
              <w:t>для защиты прав потребителей в соответствии с законодательством о защите прав потребителей</w:t>
            </w:r>
            <w:r w:rsidR="00E67F27">
              <w:rPr>
                <w:rFonts w:ascii="Times New Roman" w:hAnsi="Times New Roman"/>
              </w:rPr>
              <w:t>;</w:t>
            </w:r>
          </w:p>
          <w:p w:rsidR="00C5260E" w:rsidRPr="00015ECC" w:rsidRDefault="00C5260E" w:rsidP="00E67F2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015ECC">
              <w:rPr>
                <w:rFonts w:ascii="Times New Roman" w:hAnsi="Times New Roman"/>
              </w:rPr>
              <w:t>овышение уровня доступности информации о правах потребител</w:t>
            </w:r>
            <w:r w:rsidR="0096091B">
              <w:rPr>
                <w:rFonts w:ascii="Times New Roman" w:hAnsi="Times New Roman"/>
              </w:rPr>
              <w:t>ей</w:t>
            </w:r>
            <w:r w:rsidRPr="00015ECC">
              <w:rPr>
                <w:rFonts w:ascii="Times New Roman" w:hAnsi="Times New Roman"/>
              </w:rPr>
              <w:t xml:space="preserve"> и механизмах их защиты, установленных федеральным законодательством;</w:t>
            </w:r>
          </w:p>
          <w:p w:rsidR="00882054" w:rsidRPr="00C5260E" w:rsidRDefault="00C5260E" w:rsidP="009609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15ECC">
              <w:rPr>
                <w:rFonts w:ascii="Times New Roman" w:hAnsi="Times New Roman" w:cs="Times New Roman"/>
                <w:sz w:val="24"/>
                <w:szCs w:val="24"/>
              </w:rPr>
              <w:t>овышение правовой и ф</w:t>
            </w:r>
            <w:r w:rsidR="0096091B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инансовой грамотности </w:t>
            </w:r>
            <w:r w:rsidR="00882054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субъектов, осуществляющих деятельность на потребительском рынке района;</w:t>
            </w:r>
          </w:p>
        </w:tc>
      </w:tr>
    </w:tbl>
    <w:p w:rsidR="0027171A" w:rsidRPr="00347C1E" w:rsidRDefault="0027171A" w:rsidP="0027171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0D69" w:rsidRDefault="00A40D69" w:rsidP="0027171A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7171A" w:rsidRPr="00341443" w:rsidRDefault="0027171A" w:rsidP="002717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41443">
        <w:rPr>
          <w:rStyle w:val="a3"/>
          <w:rFonts w:ascii="Times New Roman" w:hAnsi="Times New Roman" w:cs="Times New Roman"/>
          <w:color w:val="auto"/>
          <w:sz w:val="28"/>
          <w:szCs w:val="28"/>
        </w:rPr>
        <w:t>2. Содержание проблемы и обоснование необходимости ее решения</w:t>
      </w:r>
    </w:p>
    <w:p w:rsidR="0027171A" w:rsidRPr="00341443" w:rsidRDefault="0027171A" w:rsidP="0027171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3917" w:rsidRPr="00ED13FF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 xml:space="preserve">Муниципальная программа «Обеспечение </w:t>
      </w:r>
      <w:r w:rsidR="003325B5">
        <w:rPr>
          <w:rFonts w:ascii="Times New Roman" w:hAnsi="Times New Roman"/>
          <w:sz w:val="28"/>
          <w:szCs w:val="28"/>
        </w:rPr>
        <w:t xml:space="preserve">защиты </w:t>
      </w:r>
      <w:r w:rsidRPr="00ED13FF">
        <w:rPr>
          <w:rFonts w:ascii="Times New Roman" w:hAnsi="Times New Roman"/>
          <w:sz w:val="28"/>
          <w:szCs w:val="28"/>
        </w:rPr>
        <w:t xml:space="preserve">прав потребителей в муниципальном образовании </w:t>
      </w:r>
      <w:r w:rsidR="00E27A5E" w:rsidRPr="00ED13FF">
        <w:rPr>
          <w:rFonts w:ascii="Times New Roman" w:hAnsi="Times New Roman"/>
          <w:sz w:val="28"/>
          <w:szCs w:val="28"/>
        </w:rPr>
        <w:t>«Эхирит-Булагатский район»</w:t>
      </w:r>
      <w:r w:rsidRPr="00ED13FF">
        <w:rPr>
          <w:rFonts w:ascii="Times New Roman" w:hAnsi="Times New Roman"/>
          <w:sz w:val="28"/>
          <w:szCs w:val="28"/>
        </w:rPr>
        <w:t xml:space="preserve"> (далее – Программа) разработана в соответствии с</w:t>
      </w:r>
      <w:r w:rsidR="00ED13FF" w:rsidRPr="00ED13FF">
        <w:rPr>
          <w:rFonts w:ascii="Times New Roman" w:hAnsi="Times New Roman"/>
          <w:sz w:val="28"/>
          <w:szCs w:val="28"/>
        </w:rPr>
        <w:t xml:space="preserve"> распоряжением Правительства Иркутской области от 30 декабря 2019 года №</w:t>
      </w:r>
      <w:r w:rsidR="001B4EBF">
        <w:rPr>
          <w:rFonts w:ascii="Times New Roman" w:hAnsi="Times New Roman"/>
          <w:sz w:val="28"/>
          <w:szCs w:val="28"/>
        </w:rPr>
        <w:t xml:space="preserve"> </w:t>
      </w:r>
      <w:r w:rsidR="00ED13FF" w:rsidRPr="00ED13FF">
        <w:rPr>
          <w:rFonts w:ascii="Times New Roman" w:hAnsi="Times New Roman"/>
          <w:sz w:val="28"/>
          <w:szCs w:val="28"/>
        </w:rPr>
        <w:t>1049-рп «Об утверждении Региональной программы по защите прав потребителей Иркутской области на 2020-2022 гг.»</w:t>
      </w:r>
      <w:r w:rsidRPr="00ED13FF">
        <w:rPr>
          <w:rFonts w:ascii="Times New Roman" w:hAnsi="Times New Roman"/>
          <w:sz w:val="28"/>
          <w:szCs w:val="28"/>
        </w:rPr>
        <w:t>.</w:t>
      </w:r>
    </w:p>
    <w:p w:rsidR="00583917" w:rsidRPr="00ED13FF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 xml:space="preserve">Создание условий для обеспечения и </w:t>
      </w:r>
      <w:proofErr w:type="gramStart"/>
      <w:r w:rsidRPr="00ED13FF">
        <w:rPr>
          <w:rFonts w:ascii="Times New Roman" w:hAnsi="Times New Roman"/>
          <w:sz w:val="28"/>
          <w:szCs w:val="28"/>
        </w:rPr>
        <w:t>защиты</w:t>
      </w:r>
      <w:proofErr w:type="gramEnd"/>
      <w:r w:rsidRPr="00ED13FF">
        <w:rPr>
          <w:rFonts w:ascii="Times New Roman" w:hAnsi="Times New Roman"/>
          <w:sz w:val="28"/>
          <w:szCs w:val="28"/>
        </w:rPr>
        <w:t xml:space="preserve"> установленных федеральным законодательством прав потребителей является неотъемлемой частью социальной политики государства.</w:t>
      </w:r>
    </w:p>
    <w:p w:rsidR="00583917" w:rsidRPr="00ED13FF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>Программа представляет собой комплекс мер, направленных на развитие системы защиты прав потребителей в муниципальном образовании</w:t>
      </w:r>
      <w:r w:rsidR="00ED13FF" w:rsidRPr="00ED13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D13FF" w:rsidRPr="00ED13FF">
        <w:rPr>
          <w:rFonts w:ascii="Times New Roman" w:hAnsi="Times New Roman"/>
          <w:sz w:val="28"/>
          <w:szCs w:val="28"/>
        </w:rPr>
        <w:t>Эхирит-Булагатский</w:t>
      </w:r>
      <w:proofErr w:type="spellEnd"/>
      <w:r w:rsidR="00ED13FF" w:rsidRPr="00ED13FF">
        <w:rPr>
          <w:rFonts w:ascii="Times New Roman" w:hAnsi="Times New Roman"/>
          <w:sz w:val="28"/>
          <w:szCs w:val="28"/>
        </w:rPr>
        <w:t xml:space="preserve"> район»</w:t>
      </w:r>
      <w:r w:rsidR="00E22931">
        <w:rPr>
          <w:rFonts w:ascii="Times New Roman" w:hAnsi="Times New Roman"/>
          <w:sz w:val="28"/>
          <w:szCs w:val="28"/>
        </w:rPr>
        <w:t>,</w:t>
      </w:r>
      <w:r w:rsidRPr="00ED13FF">
        <w:rPr>
          <w:rFonts w:ascii="Times New Roman" w:hAnsi="Times New Roman"/>
          <w:sz w:val="28"/>
          <w:szCs w:val="28"/>
        </w:rPr>
        <w:t xml:space="preserve"> </w:t>
      </w:r>
      <w:r w:rsidR="00D76D1B">
        <w:rPr>
          <w:rFonts w:ascii="Times New Roman" w:hAnsi="Times New Roman"/>
          <w:sz w:val="28"/>
          <w:szCs w:val="28"/>
        </w:rPr>
        <w:t xml:space="preserve"> </w:t>
      </w:r>
      <w:r w:rsidRPr="00ED13FF">
        <w:rPr>
          <w:rFonts w:ascii="Times New Roman" w:hAnsi="Times New Roman"/>
          <w:sz w:val="28"/>
          <w:szCs w:val="28"/>
        </w:rPr>
        <w:t xml:space="preserve">создание условий для эффективной </w:t>
      </w:r>
      <w:proofErr w:type="gramStart"/>
      <w:r w:rsidR="00266BA0" w:rsidRPr="00ED13FF">
        <w:rPr>
          <w:rFonts w:ascii="Times New Roman" w:hAnsi="Times New Roman"/>
          <w:sz w:val="28"/>
          <w:szCs w:val="28"/>
        </w:rPr>
        <w:t>защиты</w:t>
      </w:r>
      <w:proofErr w:type="gramEnd"/>
      <w:r w:rsidR="00E22931">
        <w:rPr>
          <w:rFonts w:ascii="Times New Roman" w:hAnsi="Times New Roman"/>
          <w:sz w:val="28"/>
          <w:szCs w:val="28"/>
        </w:rPr>
        <w:t xml:space="preserve"> </w:t>
      </w:r>
      <w:r w:rsidRPr="00ED13FF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 прав потребителей, </w:t>
      </w:r>
      <w:r w:rsidR="00266BA0">
        <w:rPr>
          <w:rFonts w:ascii="Times New Roman" w:hAnsi="Times New Roman"/>
          <w:sz w:val="28"/>
          <w:szCs w:val="28"/>
        </w:rPr>
        <w:t xml:space="preserve">а также </w:t>
      </w:r>
      <w:r w:rsidRPr="00ED13FF">
        <w:rPr>
          <w:rFonts w:ascii="Times New Roman" w:hAnsi="Times New Roman"/>
          <w:sz w:val="28"/>
          <w:szCs w:val="28"/>
        </w:rPr>
        <w:t>снижение социальной напряженности на потребительском рынке товаров и услуг.</w:t>
      </w:r>
    </w:p>
    <w:p w:rsidR="00583917" w:rsidRPr="00ED13FF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>Основн</w:t>
      </w:r>
      <w:r w:rsidR="000E77F8">
        <w:rPr>
          <w:rFonts w:ascii="Times New Roman" w:hAnsi="Times New Roman"/>
          <w:sz w:val="28"/>
          <w:szCs w:val="28"/>
        </w:rPr>
        <w:t>ым</w:t>
      </w:r>
      <w:r w:rsidRPr="00ED13FF">
        <w:rPr>
          <w:rFonts w:ascii="Times New Roman" w:hAnsi="Times New Roman"/>
          <w:sz w:val="28"/>
          <w:szCs w:val="28"/>
        </w:rPr>
        <w:t xml:space="preserve"> направление</w:t>
      </w:r>
      <w:r w:rsidR="000E77F8">
        <w:rPr>
          <w:rFonts w:ascii="Times New Roman" w:hAnsi="Times New Roman"/>
          <w:sz w:val="28"/>
          <w:szCs w:val="28"/>
        </w:rPr>
        <w:t>м</w:t>
      </w:r>
      <w:r w:rsidRPr="00ED13FF">
        <w:rPr>
          <w:rFonts w:ascii="Times New Roman" w:hAnsi="Times New Roman"/>
          <w:sz w:val="28"/>
          <w:szCs w:val="28"/>
        </w:rPr>
        <w:t xml:space="preserve"> в вопросах защиты прав потребителей является создание на территории муниципального образования </w:t>
      </w:r>
      <w:r w:rsidR="00ED13FF" w:rsidRPr="00ED13FF">
        <w:rPr>
          <w:rFonts w:ascii="Times New Roman" w:hAnsi="Times New Roman"/>
          <w:sz w:val="28"/>
          <w:szCs w:val="28"/>
        </w:rPr>
        <w:t>«Эхирит-Булагатский район» благо</w:t>
      </w:r>
      <w:r w:rsidRPr="00ED13FF">
        <w:rPr>
          <w:rFonts w:ascii="Times New Roman" w:hAnsi="Times New Roman"/>
          <w:sz w:val="28"/>
          <w:szCs w:val="28"/>
        </w:rPr>
        <w:t>приятных условий для реализации потребителями своих законных прав</w:t>
      </w:r>
      <w:r w:rsidR="00266BA0">
        <w:rPr>
          <w:rFonts w:ascii="Times New Roman" w:hAnsi="Times New Roman"/>
          <w:sz w:val="28"/>
          <w:szCs w:val="28"/>
        </w:rPr>
        <w:t xml:space="preserve"> и их</w:t>
      </w:r>
      <w:r w:rsidRPr="00ED13FF">
        <w:rPr>
          <w:rFonts w:ascii="Times New Roman" w:hAnsi="Times New Roman"/>
          <w:sz w:val="28"/>
          <w:szCs w:val="28"/>
        </w:rPr>
        <w:t xml:space="preserve"> соблюдения.</w:t>
      </w:r>
    </w:p>
    <w:p w:rsidR="00583917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 xml:space="preserve">Наиболее эффективным методом борьбы с правонарушениями на потребительском рынке является предупреждение и профилактика правонарушений. Большую </w:t>
      </w:r>
      <w:r w:rsidR="00640DF3">
        <w:rPr>
          <w:rFonts w:ascii="Times New Roman" w:hAnsi="Times New Roman"/>
          <w:sz w:val="28"/>
          <w:szCs w:val="28"/>
        </w:rPr>
        <w:t>роль</w:t>
      </w:r>
      <w:r w:rsidRPr="00ED13FF">
        <w:rPr>
          <w:rFonts w:ascii="Times New Roman" w:hAnsi="Times New Roman"/>
          <w:sz w:val="28"/>
          <w:szCs w:val="28"/>
        </w:rPr>
        <w:t xml:space="preserve">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18210C" w:rsidRPr="00ED13FF" w:rsidRDefault="0018210C" w:rsidP="001821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>Одной из причин, порождающей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</w:t>
      </w:r>
    </w:p>
    <w:p w:rsidR="0018210C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 xml:space="preserve">Работа с потребителями в первую очередь </w:t>
      </w:r>
      <w:r w:rsidR="00266BA0">
        <w:rPr>
          <w:rFonts w:ascii="Times New Roman" w:hAnsi="Times New Roman"/>
          <w:sz w:val="28"/>
          <w:szCs w:val="28"/>
        </w:rPr>
        <w:t xml:space="preserve">направлена </w:t>
      </w:r>
      <w:r w:rsidRPr="00ED13FF">
        <w:rPr>
          <w:rFonts w:ascii="Times New Roman" w:hAnsi="Times New Roman"/>
          <w:sz w:val="28"/>
          <w:szCs w:val="28"/>
        </w:rPr>
        <w:t xml:space="preserve">на их просвещение, ознакомление с предоставленными законом правами, гарантиями и способами защиты. </w:t>
      </w:r>
    </w:p>
    <w:p w:rsidR="00583917" w:rsidRPr="00ED13FF" w:rsidRDefault="00583917" w:rsidP="005839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D13FF">
        <w:rPr>
          <w:rFonts w:ascii="Times New Roman" w:hAnsi="Times New Roman"/>
          <w:sz w:val="28"/>
          <w:szCs w:val="28"/>
        </w:rPr>
        <w:t xml:space="preserve">Программа позволит повысить социальную защищенность граждан, </w:t>
      </w:r>
      <w:r w:rsidRPr="00ED13FF">
        <w:rPr>
          <w:rFonts w:ascii="Times New Roman" w:hAnsi="Times New Roman"/>
          <w:sz w:val="28"/>
          <w:szCs w:val="28"/>
        </w:rPr>
        <w:lastRenderedPageBreak/>
        <w:t>обеспечить сбалансированную защиту интересов потребителей, а также соблюдение их консти</w:t>
      </w:r>
      <w:r w:rsidR="00D527DA">
        <w:rPr>
          <w:rFonts w:ascii="Times New Roman" w:hAnsi="Times New Roman"/>
          <w:sz w:val="28"/>
          <w:szCs w:val="28"/>
        </w:rPr>
        <w:t>туционных прав и свобод.</w:t>
      </w:r>
    </w:p>
    <w:p w:rsidR="0027171A" w:rsidRPr="00267B13" w:rsidRDefault="0027171A" w:rsidP="00267B13">
      <w:pPr>
        <w:jc w:val="both"/>
        <w:rPr>
          <w:rFonts w:ascii="Times New Roman" w:hAnsi="Times New Roman"/>
          <w:sz w:val="28"/>
          <w:szCs w:val="28"/>
        </w:rPr>
      </w:pPr>
    </w:p>
    <w:p w:rsidR="0027171A" w:rsidRDefault="00CE6DA9" w:rsidP="0027171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3. Цели и задачи</w:t>
      </w:r>
    </w:p>
    <w:p w:rsidR="0027171A" w:rsidRPr="005E1345" w:rsidRDefault="0027171A" w:rsidP="0027171A"/>
    <w:p w:rsidR="00267B13" w:rsidRPr="00D222BA" w:rsidRDefault="00267B13" w:rsidP="00267B1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7B13">
        <w:rPr>
          <w:rFonts w:ascii="Times New Roman CYR" w:eastAsiaTheme="minorEastAsia" w:hAnsi="Times New Roman CYR" w:cs="Times New Roman CYR"/>
          <w:sz w:val="28"/>
          <w:szCs w:val="28"/>
        </w:rPr>
        <w:t xml:space="preserve">Цель программы - </w:t>
      </w:r>
      <w:r w:rsidR="008F0E22">
        <w:rPr>
          <w:rFonts w:ascii="Times New Roman CYR" w:eastAsiaTheme="minorEastAsia" w:hAnsi="Times New Roman CYR" w:cs="Times New Roman CYR"/>
          <w:sz w:val="28"/>
          <w:szCs w:val="28"/>
        </w:rPr>
        <w:t>р</w:t>
      </w:r>
      <w:r w:rsidRPr="00D222BA">
        <w:rPr>
          <w:rFonts w:ascii="Times New Roman" w:hAnsi="Times New Roman"/>
          <w:sz w:val="28"/>
          <w:szCs w:val="28"/>
        </w:rPr>
        <w:t>азвитие системы обеспечения прав потребителей в  муниципальном образовании «Эхирит-Булагатский район», направленной на минимизацию рисков нарушения законных прав и интересов потребителей и обеспечение необходимых ус</w:t>
      </w:r>
      <w:r w:rsidR="00D32542">
        <w:rPr>
          <w:rFonts w:ascii="Times New Roman" w:hAnsi="Times New Roman"/>
          <w:sz w:val="28"/>
          <w:szCs w:val="28"/>
        </w:rPr>
        <w:t>ловий для их эффективной защиты.</w:t>
      </w:r>
    </w:p>
    <w:p w:rsidR="00267B13" w:rsidRPr="00267B13" w:rsidRDefault="00267B13" w:rsidP="00267B13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267B13">
        <w:rPr>
          <w:rFonts w:ascii="Times New Roman CYR" w:eastAsiaTheme="minorEastAsia" w:hAnsi="Times New Roman CYR" w:cs="Times New Roman CYR"/>
          <w:sz w:val="28"/>
          <w:szCs w:val="28"/>
        </w:rPr>
        <w:t>Для реализации поставленной цели необходимо решение следующих задач:</w:t>
      </w:r>
    </w:p>
    <w:p w:rsidR="00B8257C" w:rsidRPr="00B8257C" w:rsidRDefault="00B46E22" w:rsidP="00B46E22">
      <w:pPr>
        <w:pStyle w:val="ad"/>
        <w:numPr>
          <w:ilvl w:val="0"/>
          <w:numId w:val="4"/>
        </w:num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>Создание и совершенствование условий для эффективной защиты прав потребителей в соответствии с законодательством о защите прав потребителей;</w:t>
      </w:r>
    </w:p>
    <w:p w:rsidR="00B8257C" w:rsidRPr="00B8257C" w:rsidRDefault="00B46E22" w:rsidP="00B46E22">
      <w:pPr>
        <w:pStyle w:val="ad"/>
        <w:numPr>
          <w:ilvl w:val="0"/>
          <w:numId w:val="4"/>
        </w:num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>Повышение уровня правовой грамотности и информированности населения муниципального образования «</w:t>
      </w:r>
      <w:proofErr w:type="spellStart"/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>Эхирит-Булагатский</w:t>
      </w:r>
      <w:proofErr w:type="spellEnd"/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район» в вопросах защиты прав потребителей и соблюдения требований законодательства о защите прав потребителей Эхирит-Булагатского района;</w:t>
      </w:r>
    </w:p>
    <w:p w:rsidR="004C0398" w:rsidRDefault="00B46E22" w:rsidP="00B46E22">
      <w:pPr>
        <w:pStyle w:val="ad"/>
        <w:numPr>
          <w:ilvl w:val="0"/>
          <w:numId w:val="4"/>
        </w:num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>Повышение уровня социальной ответственности и правовой грамотности хозяйствующих субъектов, осуществляющих деятельность на потребительском рынке муниципального образования «</w:t>
      </w:r>
      <w:proofErr w:type="spellStart"/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>Эхирит-Булагатский</w:t>
      </w:r>
      <w:proofErr w:type="spellEnd"/>
      <w:r w:rsidRPr="00B8257C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район»;</w:t>
      </w:r>
    </w:p>
    <w:p w:rsidR="00B8257C" w:rsidRPr="00B8257C" w:rsidRDefault="00B8257C" w:rsidP="00B46E22">
      <w:pPr>
        <w:pStyle w:val="ad"/>
        <w:numPr>
          <w:ilvl w:val="0"/>
          <w:numId w:val="4"/>
        </w:numPr>
        <w:jc w:val="both"/>
        <w:rPr>
          <w:rFonts w:ascii="Times New Roman CYR" w:eastAsiaTheme="minorEastAsia" w:hAnsi="Times New Roman CYR" w:cs="Times New Roman CYR"/>
          <w:sz w:val="28"/>
          <w:szCs w:val="28"/>
        </w:rPr>
        <w:sectPr w:rsidR="00B8257C" w:rsidRPr="00B82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398" w:rsidRPr="00FB286D" w:rsidRDefault="001F056E" w:rsidP="0027171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Перечень мероприятий</w:t>
      </w:r>
    </w:p>
    <w:p w:rsidR="0027171A" w:rsidRPr="00347C1E" w:rsidRDefault="0027171A" w:rsidP="0027171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4162"/>
        <w:gridCol w:w="1623"/>
        <w:gridCol w:w="3758"/>
      </w:tblGrid>
      <w:tr w:rsidR="00F317E5" w:rsidRPr="00AB016E" w:rsidTr="00EE6D26">
        <w:tc>
          <w:tcPr>
            <w:tcW w:w="594" w:type="dxa"/>
          </w:tcPr>
          <w:p w:rsidR="00F317E5" w:rsidRPr="00AB016E" w:rsidRDefault="008332D5" w:rsidP="006625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1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7E5" w:rsidRPr="00AB016E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="00F317E5" w:rsidRPr="00AB01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317E5" w:rsidRPr="00AB016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62" w:type="dxa"/>
          </w:tcPr>
          <w:p w:rsidR="00F317E5" w:rsidRPr="00AB016E" w:rsidRDefault="00F317E5" w:rsidP="006625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16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317E5" w:rsidRPr="00AB016E" w:rsidRDefault="00F317E5" w:rsidP="006625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16E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58" w:type="dxa"/>
          </w:tcPr>
          <w:p w:rsidR="00F317E5" w:rsidRPr="00AB016E" w:rsidRDefault="00F317E5" w:rsidP="00AB016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16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F317E5" w:rsidRPr="00AB016E" w:rsidTr="00D50B1A">
        <w:trPr>
          <w:trHeight w:val="957"/>
        </w:trPr>
        <w:tc>
          <w:tcPr>
            <w:tcW w:w="10137" w:type="dxa"/>
            <w:gridSpan w:val="4"/>
          </w:tcPr>
          <w:p w:rsidR="00F317E5" w:rsidRPr="00AB016E" w:rsidRDefault="00EE6D26" w:rsidP="00D50B1A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</w:rPr>
              <w:t>Создание и совершенствование условий для эффективной</w:t>
            </w:r>
            <w:r w:rsidR="00D50B1A">
              <w:rPr>
                <w:rFonts w:ascii="Times New Roman CYR" w:eastAsiaTheme="minorEastAsia" w:hAnsi="Times New Roman CYR" w:cs="Times New Roman CYR"/>
              </w:rPr>
              <w:t xml:space="preserve"> защиты прав потребителей  в </w:t>
            </w:r>
            <w:r>
              <w:rPr>
                <w:rFonts w:ascii="Times New Roman CYR" w:eastAsiaTheme="minorEastAsia" w:hAnsi="Times New Roman CYR" w:cs="Times New Roman CYR"/>
              </w:rPr>
              <w:t>соответствии с законодательством о защите прав потребителей</w:t>
            </w:r>
          </w:p>
        </w:tc>
      </w:tr>
      <w:tr w:rsidR="00715AFA" w:rsidRPr="00715AFA" w:rsidTr="00464C13">
        <w:tc>
          <w:tcPr>
            <w:tcW w:w="594" w:type="dxa"/>
          </w:tcPr>
          <w:p w:rsidR="00715AFA" w:rsidRPr="00715AFA" w:rsidRDefault="00715AFA" w:rsidP="00464C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15AFA">
              <w:rPr>
                <w:rFonts w:ascii="Times New Roman" w:hAnsi="Times New Roman"/>
              </w:rPr>
              <w:t>.1</w:t>
            </w:r>
          </w:p>
        </w:tc>
        <w:tc>
          <w:tcPr>
            <w:tcW w:w="4162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Консультирование граждан по вопросам защиты прав потребителей</w:t>
            </w:r>
          </w:p>
        </w:tc>
        <w:tc>
          <w:tcPr>
            <w:tcW w:w="1623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2023-2030 годы</w:t>
            </w:r>
          </w:p>
        </w:tc>
        <w:tc>
          <w:tcPr>
            <w:tcW w:w="3758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Отдел экономики Комитета по финансам и экономике администрации муниципального образования «</w:t>
            </w:r>
            <w:proofErr w:type="spellStart"/>
            <w:r w:rsidRPr="00715AFA">
              <w:rPr>
                <w:rFonts w:ascii="Times New Roman" w:hAnsi="Times New Roman"/>
              </w:rPr>
              <w:t>Эхирит-Булагатский</w:t>
            </w:r>
            <w:proofErr w:type="spellEnd"/>
            <w:r w:rsidRPr="00715AFA">
              <w:rPr>
                <w:rFonts w:ascii="Times New Roman" w:hAnsi="Times New Roman"/>
              </w:rPr>
              <w:t xml:space="preserve"> район»</w:t>
            </w:r>
          </w:p>
        </w:tc>
      </w:tr>
      <w:tr w:rsidR="00715AFA" w:rsidRPr="00715AFA" w:rsidTr="00464C13">
        <w:tc>
          <w:tcPr>
            <w:tcW w:w="594" w:type="dxa"/>
          </w:tcPr>
          <w:p w:rsidR="00715AFA" w:rsidRPr="00715AFA" w:rsidRDefault="00715AFA" w:rsidP="00464C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15AFA">
              <w:rPr>
                <w:rFonts w:ascii="Times New Roman" w:hAnsi="Times New Roman"/>
              </w:rPr>
              <w:t>.2</w:t>
            </w:r>
          </w:p>
        </w:tc>
        <w:tc>
          <w:tcPr>
            <w:tcW w:w="4162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Оказание помощи гражданам в составлении претензий и исковых заявлений</w:t>
            </w:r>
          </w:p>
        </w:tc>
        <w:tc>
          <w:tcPr>
            <w:tcW w:w="1623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2023-2030 годы</w:t>
            </w:r>
          </w:p>
        </w:tc>
        <w:tc>
          <w:tcPr>
            <w:tcW w:w="3758" w:type="dxa"/>
          </w:tcPr>
          <w:p w:rsidR="00715AFA" w:rsidRPr="00715AFA" w:rsidRDefault="00640DF3" w:rsidP="00640DF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о</w:t>
            </w:r>
            <w:r w:rsidR="00715AFA" w:rsidRPr="00715AFA">
              <w:rPr>
                <w:rFonts w:ascii="Times New Roman" w:hAnsi="Times New Roman"/>
              </w:rPr>
              <w:t>тдел администрации муниципального образования «</w:t>
            </w:r>
            <w:proofErr w:type="spellStart"/>
            <w:r w:rsidR="00715AFA" w:rsidRPr="00715AFA">
              <w:rPr>
                <w:rFonts w:ascii="Times New Roman" w:hAnsi="Times New Roman"/>
              </w:rPr>
              <w:t>Эхирит-Булагатский</w:t>
            </w:r>
            <w:proofErr w:type="spellEnd"/>
            <w:r w:rsidR="00715AFA" w:rsidRPr="00715AFA">
              <w:rPr>
                <w:rFonts w:ascii="Times New Roman" w:hAnsi="Times New Roman"/>
              </w:rPr>
              <w:t xml:space="preserve"> район»</w:t>
            </w:r>
          </w:p>
        </w:tc>
      </w:tr>
      <w:tr w:rsidR="00715AFA" w:rsidRPr="00715AFA" w:rsidTr="00464C13">
        <w:tc>
          <w:tcPr>
            <w:tcW w:w="594" w:type="dxa"/>
          </w:tcPr>
          <w:p w:rsidR="00715AFA" w:rsidRPr="00715AFA" w:rsidRDefault="00715AFA" w:rsidP="00715AFA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15A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62" w:type="dxa"/>
          </w:tcPr>
          <w:p w:rsidR="00715AFA" w:rsidRPr="00715AFA" w:rsidRDefault="00715AFA" w:rsidP="00801FB6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Организация и обеспечение работы "горяч</w:t>
            </w:r>
            <w:r w:rsidR="00801FB6">
              <w:rPr>
                <w:rFonts w:ascii="Times New Roman" w:hAnsi="Times New Roman"/>
              </w:rPr>
              <w:t>ей</w:t>
            </w:r>
            <w:r w:rsidRPr="00715AFA">
              <w:rPr>
                <w:rFonts w:ascii="Times New Roman" w:hAnsi="Times New Roman"/>
              </w:rPr>
              <w:t xml:space="preserve"> лини</w:t>
            </w:r>
            <w:r w:rsidR="00801FB6">
              <w:rPr>
                <w:rFonts w:ascii="Times New Roman" w:hAnsi="Times New Roman"/>
              </w:rPr>
              <w:t>и</w:t>
            </w:r>
            <w:r w:rsidRPr="00715AFA">
              <w:rPr>
                <w:rFonts w:ascii="Times New Roman" w:hAnsi="Times New Roman"/>
              </w:rPr>
              <w:t>" по вопросам защиты прав потребителей</w:t>
            </w:r>
          </w:p>
        </w:tc>
        <w:tc>
          <w:tcPr>
            <w:tcW w:w="1623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2023-2030 годы</w:t>
            </w:r>
          </w:p>
        </w:tc>
        <w:tc>
          <w:tcPr>
            <w:tcW w:w="3758" w:type="dxa"/>
          </w:tcPr>
          <w:p w:rsidR="00715AFA" w:rsidRPr="00715AFA" w:rsidRDefault="00715AFA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Отдел экономики Комитета по финансам и экономике администрации муниципального образования «</w:t>
            </w:r>
            <w:proofErr w:type="spellStart"/>
            <w:r w:rsidRPr="00715AFA">
              <w:rPr>
                <w:rFonts w:ascii="Times New Roman" w:hAnsi="Times New Roman"/>
              </w:rPr>
              <w:t>Эхирит-Булагатский</w:t>
            </w:r>
            <w:proofErr w:type="spellEnd"/>
            <w:r w:rsidRPr="00715AFA">
              <w:rPr>
                <w:rFonts w:ascii="Times New Roman" w:hAnsi="Times New Roman"/>
              </w:rPr>
              <w:t xml:space="preserve"> район».</w:t>
            </w:r>
          </w:p>
        </w:tc>
      </w:tr>
      <w:tr w:rsidR="00F317E5" w:rsidRPr="00AB016E" w:rsidTr="00EE6D26">
        <w:tc>
          <w:tcPr>
            <w:tcW w:w="10137" w:type="dxa"/>
            <w:gridSpan w:val="4"/>
          </w:tcPr>
          <w:p w:rsidR="00F317E5" w:rsidRPr="00D50B1A" w:rsidRDefault="00EE6D26" w:rsidP="00D50B1A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 CYR" w:eastAsiaTheme="minorEastAsia" w:hAnsi="Times New Roman CYR" w:cs="Times New Roman CYR"/>
              </w:rPr>
            </w:pPr>
            <w:r w:rsidRPr="00D50B1A">
              <w:rPr>
                <w:rFonts w:ascii="Times New Roman CYR" w:eastAsiaTheme="minorEastAsia" w:hAnsi="Times New Roman CYR" w:cs="Times New Roman CYR"/>
              </w:rPr>
              <w:t>Повышение уровня правовой грамотности и информированности населения муниципального образования «</w:t>
            </w:r>
            <w:proofErr w:type="spellStart"/>
            <w:r w:rsidRPr="00D50B1A"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 w:rsidRPr="00D50B1A">
              <w:rPr>
                <w:rFonts w:ascii="Times New Roman CYR" w:eastAsiaTheme="minorEastAsia" w:hAnsi="Times New Roman CYR" w:cs="Times New Roman CYR"/>
              </w:rPr>
              <w:t xml:space="preserve"> район» в вопросах защиты прав потребителей и соблюдения требований законодательства о защите прав потребителей Эхирит-Булагатского района</w:t>
            </w:r>
          </w:p>
          <w:p w:rsidR="00D50B1A" w:rsidRPr="00D50B1A" w:rsidRDefault="00D50B1A" w:rsidP="00D50B1A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7E5" w:rsidRPr="00AB016E" w:rsidTr="00EE6D26">
        <w:tc>
          <w:tcPr>
            <w:tcW w:w="594" w:type="dxa"/>
          </w:tcPr>
          <w:p w:rsidR="00F317E5" w:rsidRPr="001160D2" w:rsidRDefault="00F317E5" w:rsidP="00662572">
            <w:pPr>
              <w:pStyle w:val="a5"/>
              <w:jc w:val="center"/>
              <w:rPr>
                <w:rFonts w:ascii="Times New Roman" w:hAnsi="Times New Roman"/>
              </w:rPr>
            </w:pPr>
            <w:r w:rsidRPr="001160D2">
              <w:rPr>
                <w:rFonts w:ascii="Times New Roman" w:hAnsi="Times New Roman"/>
              </w:rPr>
              <w:t>2.1</w:t>
            </w:r>
          </w:p>
        </w:tc>
        <w:tc>
          <w:tcPr>
            <w:tcW w:w="4162" w:type="dxa"/>
          </w:tcPr>
          <w:p w:rsidR="00F317E5" w:rsidRPr="00AB016E" w:rsidRDefault="00715AFA" w:rsidP="0004646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информационных материалов </w:t>
            </w:r>
            <w:r w:rsidR="00046460">
              <w:rPr>
                <w:rFonts w:ascii="Times New Roman" w:hAnsi="Times New Roman"/>
              </w:rPr>
              <w:t xml:space="preserve">в </w:t>
            </w:r>
            <w:r w:rsidR="00046460" w:rsidRPr="00D222BA">
              <w:rPr>
                <w:rFonts w:ascii="Times New Roman" w:hAnsi="Times New Roman"/>
              </w:rPr>
              <w:t>средствах массовой информации</w:t>
            </w:r>
            <w:r w:rsidR="00046460"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 CYR" w:eastAsiaTheme="minorEastAsia" w:hAnsi="Times New Roman CYR" w:cs="Times New Roman CYR"/>
              </w:rPr>
              <w:t>на сайте муниципального образования «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район» в специальном разделе «Защита прав потребителей»</w:t>
            </w:r>
          </w:p>
        </w:tc>
        <w:tc>
          <w:tcPr>
            <w:tcW w:w="1623" w:type="dxa"/>
          </w:tcPr>
          <w:p w:rsidR="00F317E5" w:rsidRPr="00715AFA" w:rsidRDefault="00F317E5" w:rsidP="00662572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2023-2030 годы</w:t>
            </w:r>
          </w:p>
        </w:tc>
        <w:tc>
          <w:tcPr>
            <w:tcW w:w="3758" w:type="dxa"/>
          </w:tcPr>
          <w:p w:rsidR="00F317E5" w:rsidRPr="00715AFA" w:rsidRDefault="00F317E5" w:rsidP="00662572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Отдел экономики Комитета по финансам и экономике администрации муниципального образования «</w:t>
            </w:r>
            <w:proofErr w:type="spellStart"/>
            <w:r w:rsidRPr="00715AFA">
              <w:rPr>
                <w:rFonts w:ascii="Times New Roman" w:hAnsi="Times New Roman"/>
              </w:rPr>
              <w:t>Эхирит-Булагатский</w:t>
            </w:r>
            <w:proofErr w:type="spellEnd"/>
            <w:r w:rsidRPr="00715AFA">
              <w:rPr>
                <w:rFonts w:ascii="Times New Roman" w:hAnsi="Times New Roman"/>
              </w:rPr>
              <w:t xml:space="preserve"> район»</w:t>
            </w:r>
          </w:p>
        </w:tc>
      </w:tr>
      <w:tr w:rsidR="00F317E5" w:rsidRPr="00AB016E" w:rsidTr="00EE6D26">
        <w:tc>
          <w:tcPr>
            <w:tcW w:w="10137" w:type="dxa"/>
            <w:gridSpan w:val="4"/>
          </w:tcPr>
          <w:p w:rsidR="00F317E5" w:rsidRPr="00D50B1A" w:rsidRDefault="00DB727D" w:rsidP="00D50B1A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</w:rPr>
            </w:pPr>
            <w:r w:rsidRPr="00D50B1A">
              <w:rPr>
                <w:rFonts w:ascii="Times New Roman" w:hAnsi="Times New Roman"/>
              </w:rPr>
              <w:t xml:space="preserve">Повышение уровня социальной ответственности и правовой грамотности хозяйствующих субъектов, </w:t>
            </w:r>
            <w:r w:rsidRPr="00D50B1A">
              <w:rPr>
                <w:rFonts w:ascii="Times New Roman CYR" w:eastAsiaTheme="minorEastAsia" w:hAnsi="Times New Roman CYR" w:cs="Times New Roman CYR"/>
              </w:rPr>
              <w:t>осуществляющих деятельность на потребительском рынке муниципального образования «</w:t>
            </w:r>
            <w:proofErr w:type="spellStart"/>
            <w:r w:rsidRPr="00D50B1A"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 w:rsidRPr="00D50B1A">
              <w:rPr>
                <w:rFonts w:ascii="Times New Roman CYR" w:eastAsiaTheme="minorEastAsia" w:hAnsi="Times New Roman CYR" w:cs="Times New Roman CYR"/>
              </w:rPr>
              <w:t xml:space="preserve"> район»</w:t>
            </w:r>
          </w:p>
          <w:p w:rsidR="00D50B1A" w:rsidRPr="00D50B1A" w:rsidRDefault="00D50B1A" w:rsidP="00D50B1A">
            <w:pPr>
              <w:pStyle w:val="ad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B727D" w:rsidRPr="00AB016E" w:rsidTr="00EE6D26">
        <w:tc>
          <w:tcPr>
            <w:tcW w:w="594" w:type="dxa"/>
          </w:tcPr>
          <w:p w:rsidR="00DB727D" w:rsidRPr="001160D2" w:rsidRDefault="00DB727D" w:rsidP="00662572">
            <w:pPr>
              <w:pStyle w:val="a5"/>
              <w:jc w:val="center"/>
              <w:rPr>
                <w:rFonts w:ascii="Times New Roman" w:hAnsi="Times New Roman"/>
              </w:rPr>
            </w:pPr>
            <w:r w:rsidRPr="001160D2">
              <w:rPr>
                <w:rFonts w:ascii="Times New Roman" w:hAnsi="Times New Roman"/>
              </w:rPr>
              <w:t>3.1</w:t>
            </w:r>
          </w:p>
        </w:tc>
        <w:tc>
          <w:tcPr>
            <w:tcW w:w="4162" w:type="dxa"/>
          </w:tcPr>
          <w:p w:rsidR="00DB727D" w:rsidRPr="00AB016E" w:rsidRDefault="00046460" w:rsidP="00464C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Размещение информационных материалов </w:t>
            </w:r>
            <w:r>
              <w:rPr>
                <w:rFonts w:ascii="Times New Roman" w:hAnsi="Times New Roman"/>
              </w:rPr>
              <w:t xml:space="preserve">в </w:t>
            </w:r>
            <w:r w:rsidRPr="00D222BA">
              <w:rPr>
                <w:rFonts w:ascii="Times New Roman" w:hAnsi="Times New Roman"/>
              </w:rPr>
              <w:t>средствах массовой информации</w:t>
            </w:r>
            <w:r>
              <w:rPr>
                <w:rFonts w:ascii="Times New Roman" w:hAnsi="Times New Roman"/>
              </w:rPr>
              <w:t xml:space="preserve"> и/или </w:t>
            </w:r>
            <w:r>
              <w:rPr>
                <w:rFonts w:ascii="Times New Roman CYR" w:eastAsiaTheme="minorEastAsia" w:hAnsi="Times New Roman CYR" w:cs="Times New Roman CYR"/>
              </w:rPr>
              <w:t>на сайте муниципального образования «</w:t>
            </w:r>
            <w:proofErr w:type="spellStart"/>
            <w:r>
              <w:rPr>
                <w:rFonts w:ascii="Times New Roman CYR" w:eastAsiaTheme="minorEastAsia" w:hAnsi="Times New Roman CYR" w:cs="Times New Roman CYR"/>
              </w:rPr>
              <w:t>Эхирит-Булагатский</w:t>
            </w:r>
            <w:proofErr w:type="spellEnd"/>
            <w:r>
              <w:rPr>
                <w:rFonts w:ascii="Times New Roman CYR" w:eastAsiaTheme="minorEastAsia" w:hAnsi="Times New Roman CYR" w:cs="Times New Roman CYR"/>
              </w:rPr>
              <w:t xml:space="preserve"> район» в специальном разделе «Защита прав потребителей»</w:t>
            </w:r>
          </w:p>
        </w:tc>
        <w:tc>
          <w:tcPr>
            <w:tcW w:w="1623" w:type="dxa"/>
          </w:tcPr>
          <w:p w:rsidR="00DB727D" w:rsidRPr="00715AFA" w:rsidRDefault="00DB727D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2023-2030 годы</w:t>
            </w:r>
          </w:p>
        </w:tc>
        <w:tc>
          <w:tcPr>
            <w:tcW w:w="3758" w:type="dxa"/>
          </w:tcPr>
          <w:p w:rsidR="00DB727D" w:rsidRPr="00715AFA" w:rsidRDefault="00DB727D" w:rsidP="00464C13">
            <w:pPr>
              <w:pStyle w:val="a5"/>
              <w:rPr>
                <w:rFonts w:ascii="Times New Roman" w:hAnsi="Times New Roman"/>
              </w:rPr>
            </w:pPr>
            <w:r w:rsidRPr="00715AFA">
              <w:rPr>
                <w:rFonts w:ascii="Times New Roman" w:hAnsi="Times New Roman"/>
              </w:rPr>
              <w:t>Отдел экономики Комитета по финансам и экономике администрации муниципального образования «</w:t>
            </w:r>
            <w:proofErr w:type="spellStart"/>
            <w:r w:rsidRPr="00715AFA">
              <w:rPr>
                <w:rFonts w:ascii="Times New Roman" w:hAnsi="Times New Roman"/>
              </w:rPr>
              <w:t>Эхирит-Булагатский</w:t>
            </w:r>
            <w:proofErr w:type="spellEnd"/>
            <w:r w:rsidRPr="00715AFA">
              <w:rPr>
                <w:rFonts w:ascii="Times New Roman" w:hAnsi="Times New Roman"/>
              </w:rPr>
              <w:t xml:space="preserve"> район»</w:t>
            </w:r>
          </w:p>
        </w:tc>
      </w:tr>
    </w:tbl>
    <w:p w:rsidR="00577055" w:rsidRDefault="00577055" w:rsidP="0027171A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577055" w:rsidRDefault="00577055" w:rsidP="0027171A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577055" w:rsidSect="00F317E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171A" w:rsidRPr="00B00D0D" w:rsidRDefault="009F0832" w:rsidP="002717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27171A" w:rsidRPr="00B00D0D">
        <w:rPr>
          <w:rStyle w:val="a3"/>
          <w:rFonts w:ascii="Times New Roman" w:hAnsi="Times New Roman" w:cs="Times New Roman"/>
          <w:color w:val="auto"/>
          <w:sz w:val="28"/>
          <w:szCs w:val="28"/>
        </w:rPr>
        <w:t>. Механизм реализации</w:t>
      </w:r>
    </w:p>
    <w:p w:rsidR="0027171A" w:rsidRPr="00347C1E" w:rsidRDefault="0027171A" w:rsidP="0027171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20A6E" w:rsidRPr="00425457" w:rsidRDefault="00920A6E" w:rsidP="00920A6E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425457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разработана в соответствии </w:t>
      </w:r>
      <w:r w:rsidRPr="00425457">
        <w:rPr>
          <w:rFonts w:ascii="Times New Roman" w:hAnsi="Times New Roman" w:cs="Times New Roman"/>
          <w:sz w:val="28"/>
          <w:szCs w:val="28"/>
        </w:rPr>
        <w:fldChar w:fldCharType="begin"/>
      </w:r>
      <w:r w:rsidRPr="00425457">
        <w:rPr>
          <w:rFonts w:ascii="Times New Roman" w:hAnsi="Times New Roman" w:cs="Times New Roman"/>
          <w:sz w:val="28"/>
          <w:szCs w:val="28"/>
        </w:rPr>
        <w:instrText xml:space="preserve"> HYPERLINK "http://docs.cntd.ru/document/460151583" </w:instrText>
      </w:r>
      <w:r w:rsidRPr="00425457">
        <w:rPr>
          <w:rFonts w:ascii="Times New Roman" w:hAnsi="Times New Roman" w:cs="Times New Roman"/>
          <w:sz w:val="28"/>
          <w:szCs w:val="28"/>
        </w:rPr>
        <w:fldChar w:fldCharType="separate"/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постановлением 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администрации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 «</w:t>
      </w:r>
      <w:proofErr w:type="spellStart"/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Эхирит-Булагатский</w:t>
      </w:r>
      <w:proofErr w:type="spellEnd"/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район» от 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27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.0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.20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21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г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</w:t>
      </w:r>
      <w:r w:rsidR="001F606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641</w:t>
      </w:r>
      <w:r w:rsidRPr="00896C4F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2545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F6064">
        <w:rPr>
          <w:rFonts w:ascii="Times New Roman" w:hAnsi="Times New Roman" w:cs="Times New Roman"/>
          <w:sz w:val="28"/>
          <w:szCs w:val="28"/>
        </w:rPr>
        <w:t>П</w:t>
      </w:r>
      <w:r w:rsidRPr="00425457">
        <w:rPr>
          <w:rFonts w:ascii="Times New Roman" w:hAnsi="Times New Roman" w:cs="Times New Roman"/>
          <w:sz w:val="28"/>
          <w:szCs w:val="28"/>
        </w:rPr>
        <w:t>орядк</w:t>
      </w:r>
      <w:r w:rsidR="001F6064">
        <w:rPr>
          <w:rFonts w:ascii="Times New Roman" w:hAnsi="Times New Roman" w:cs="Times New Roman"/>
          <w:sz w:val="28"/>
          <w:szCs w:val="28"/>
        </w:rPr>
        <w:t>а</w:t>
      </w:r>
      <w:r w:rsidRPr="00425457">
        <w:rPr>
          <w:rFonts w:ascii="Times New Roman" w:hAnsi="Times New Roman" w:cs="Times New Roman"/>
          <w:sz w:val="28"/>
          <w:szCs w:val="28"/>
        </w:rPr>
        <w:t xml:space="preserve"> разработки, утверждения</w:t>
      </w:r>
      <w:r w:rsidR="001F6064">
        <w:rPr>
          <w:rFonts w:ascii="Times New Roman" w:hAnsi="Times New Roman" w:cs="Times New Roman"/>
          <w:sz w:val="28"/>
          <w:szCs w:val="28"/>
        </w:rPr>
        <w:t>, р</w:t>
      </w:r>
      <w:r w:rsidRPr="00425457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1F6064">
        <w:rPr>
          <w:rFonts w:ascii="Times New Roman" w:hAnsi="Times New Roman" w:cs="Times New Roman"/>
          <w:sz w:val="28"/>
          <w:szCs w:val="28"/>
        </w:rPr>
        <w:t xml:space="preserve">и оценки эффективности </w:t>
      </w:r>
      <w:r w:rsidRPr="00425457">
        <w:rPr>
          <w:rFonts w:ascii="Times New Roman" w:hAnsi="Times New Roman" w:cs="Times New Roman"/>
          <w:sz w:val="28"/>
          <w:szCs w:val="28"/>
        </w:rPr>
        <w:t>муниципальных программ (подпрограмм, ведомственных целевых программ) муниципального образования «</w:t>
      </w:r>
      <w:proofErr w:type="spellStart"/>
      <w:r w:rsidRPr="00425457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42545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20A6E" w:rsidRPr="006945A2" w:rsidRDefault="00920A6E" w:rsidP="00A779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545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Комитет по финансам и экономике администрации муниципального образования «Эхирит-Булагатский район»</w:t>
      </w:r>
      <w:r w:rsidRPr="006945A2">
        <w:rPr>
          <w:rFonts w:ascii="Times New Roman" w:hAnsi="Times New Roman"/>
          <w:sz w:val="28"/>
          <w:szCs w:val="28"/>
        </w:rPr>
        <w:t xml:space="preserve"> несет ответственность за разработку и реализацию муниципальной программы в целом, осуществляет координацию деятельности участников муниципальной программы по реали</w:t>
      </w:r>
      <w:r>
        <w:rPr>
          <w:rFonts w:ascii="Times New Roman" w:hAnsi="Times New Roman"/>
          <w:sz w:val="28"/>
          <w:szCs w:val="28"/>
        </w:rPr>
        <w:t>зации программных мероприятий</w:t>
      </w:r>
      <w:r w:rsidRPr="006945A2">
        <w:rPr>
          <w:rFonts w:ascii="Times New Roman" w:hAnsi="Times New Roman"/>
          <w:sz w:val="28"/>
          <w:szCs w:val="28"/>
        </w:rPr>
        <w:t xml:space="preserve">.  </w:t>
      </w:r>
    </w:p>
    <w:p w:rsidR="00920A6E" w:rsidRPr="0089151C" w:rsidRDefault="00920A6E" w:rsidP="00E82D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51C">
        <w:rPr>
          <w:rFonts w:ascii="Times New Roman" w:hAnsi="Times New Roman"/>
          <w:sz w:val="28"/>
          <w:szCs w:val="28"/>
        </w:rPr>
        <w:t xml:space="preserve">Участниками программы являются Администрация муниципального образования «Эхирит-Булагатский район», </w:t>
      </w:r>
      <w:r>
        <w:rPr>
          <w:rFonts w:ascii="Times New Roman" w:hAnsi="Times New Roman"/>
          <w:sz w:val="28"/>
          <w:szCs w:val="28"/>
        </w:rPr>
        <w:t xml:space="preserve">Комитет по </w:t>
      </w:r>
      <w:r w:rsidRPr="0089151C">
        <w:rPr>
          <w:rFonts w:ascii="Times New Roman" w:hAnsi="Times New Roman"/>
          <w:sz w:val="28"/>
          <w:szCs w:val="28"/>
        </w:rPr>
        <w:t>финансам и экономике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151C">
        <w:rPr>
          <w:rFonts w:ascii="Times New Roman" w:hAnsi="Times New Roman"/>
          <w:sz w:val="28"/>
          <w:szCs w:val="28"/>
        </w:rPr>
        <w:t>муниципальные учреждения</w:t>
      </w:r>
      <w:r w:rsidR="00A6238B">
        <w:rPr>
          <w:rFonts w:ascii="Times New Roman" w:hAnsi="Times New Roman"/>
          <w:sz w:val="28"/>
          <w:szCs w:val="28"/>
        </w:rPr>
        <w:t xml:space="preserve"> образования</w:t>
      </w:r>
      <w:r w:rsidR="002D6C6B">
        <w:rPr>
          <w:rFonts w:ascii="Times New Roman" w:hAnsi="Times New Roman"/>
          <w:sz w:val="28"/>
          <w:szCs w:val="28"/>
        </w:rPr>
        <w:t>, редакция газеты «</w:t>
      </w:r>
      <w:proofErr w:type="spellStart"/>
      <w:r w:rsidR="002D6C6B">
        <w:rPr>
          <w:rFonts w:ascii="Times New Roman" w:hAnsi="Times New Roman"/>
          <w:sz w:val="28"/>
          <w:szCs w:val="28"/>
        </w:rPr>
        <w:t>Эхирит-Булагатский</w:t>
      </w:r>
      <w:proofErr w:type="spellEnd"/>
      <w:r w:rsidR="002D6C6B">
        <w:rPr>
          <w:rFonts w:ascii="Times New Roman" w:hAnsi="Times New Roman"/>
          <w:sz w:val="28"/>
          <w:szCs w:val="28"/>
        </w:rPr>
        <w:t xml:space="preserve"> вестник»</w:t>
      </w:r>
      <w:r w:rsidR="00341AC1">
        <w:rPr>
          <w:rFonts w:ascii="Times New Roman" w:hAnsi="Times New Roman"/>
          <w:sz w:val="28"/>
          <w:szCs w:val="28"/>
        </w:rPr>
        <w:t xml:space="preserve">, </w:t>
      </w:r>
      <w:r w:rsidR="00964B18" w:rsidRPr="00964B18">
        <w:rPr>
          <w:rFonts w:ascii="Times New Roman" w:hAnsi="Times New Roman"/>
          <w:sz w:val="28"/>
          <w:szCs w:val="28"/>
        </w:rPr>
        <w:t xml:space="preserve">Территориальный отдел Управления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  по Иркутской области в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Эхирит-Булагатском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Баяндаевском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Осинском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Боханском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Усть-Удинском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Качугском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Жигаловском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64B18" w:rsidRPr="00964B18">
        <w:rPr>
          <w:rFonts w:ascii="Times New Roman" w:hAnsi="Times New Roman"/>
          <w:sz w:val="28"/>
          <w:szCs w:val="28"/>
        </w:rPr>
        <w:t>Ольхонском</w:t>
      </w:r>
      <w:proofErr w:type="spellEnd"/>
      <w:r w:rsidR="00964B18" w:rsidRPr="00964B18">
        <w:rPr>
          <w:rFonts w:ascii="Times New Roman" w:hAnsi="Times New Roman"/>
          <w:sz w:val="28"/>
          <w:szCs w:val="28"/>
        </w:rPr>
        <w:t xml:space="preserve"> районах</w:t>
      </w:r>
      <w:r w:rsidR="00341AC1" w:rsidRPr="00341AC1">
        <w:rPr>
          <w:rFonts w:ascii="Times New Roman" w:hAnsi="Times New Roman"/>
          <w:sz w:val="28"/>
          <w:szCs w:val="28"/>
        </w:rPr>
        <w:t xml:space="preserve"> (по согласованию)</w:t>
      </w:r>
      <w:r w:rsidR="00341AC1">
        <w:rPr>
          <w:rFonts w:ascii="Times New Roman" w:hAnsi="Times New Roman"/>
          <w:sz w:val="28"/>
          <w:szCs w:val="28"/>
        </w:rPr>
        <w:t>.</w:t>
      </w:r>
    </w:p>
    <w:p w:rsidR="00920A6E" w:rsidRDefault="00920A6E" w:rsidP="00920A6E">
      <w:pPr>
        <w:jc w:val="both"/>
        <w:rPr>
          <w:rFonts w:ascii="Times New Roman" w:hAnsi="Times New Roman"/>
          <w:sz w:val="28"/>
          <w:szCs w:val="28"/>
        </w:rPr>
      </w:pPr>
      <w:r w:rsidRPr="006945A2">
        <w:rPr>
          <w:rFonts w:ascii="Times New Roman" w:hAnsi="Times New Roman"/>
          <w:sz w:val="28"/>
          <w:szCs w:val="28"/>
        </w:rPr>
        <w:tab/>
      </w:r>
      <w:proofErr w:type="gramStart"/>
      <w:r w:rsidRPr="006945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5A2">
        <w:rPr>
          <w:rFonts w:ascii="Times New Roman" w:hAnsi="Times New Roman"/>
          <w:sz w:val="28"/>
          <w:szCs w:val="28"/>
        </w:rPr>
        <w:t xml:space="preserve"> ходом исполнения муниципальной программы осуществляется </w:t>
      </w:r>
      <w:r>
        <w:rPr>
          <w:rFonts w:ascii="Times New Roman" w:hAnsi="Times New Roman"/>
          <w:sz w:val="28"/>
          <w:szCs w:val="28"/>
        </w:rPr>
        <w:t>Комитетом по финансам и экономике</w:t>
      </w:r>
      <w:r w:rsidRPr="006945A2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«Эхирит-Булагатский район». </w:t>
      </w:r>
      <w:proofErr w:type="gramStart"/>
      <w:r w:rsidRPr="004C68CE">
        <w:rPr>
          <w:rFonts w:ascii="Times New Roman" w:hAnsi="Times New Roman"/>
          <w:sz w:val="28"/>
          <w:szCs w:val="28"/>
        </w:rPr>
        <w:t>Информация о ходе реализации муниципальной программы предоставляется в администрацию муниципального образования «Эхирит-Булагатский район» не позднее 25 января</w:t>
      </w:r>
      <w:r w:rsidR="00964B18">
        <w:rPr>
          <w:rFonts w:ascii="Times New Roman" w:hAnsi="Times New Roman"/>
          <w:sz w:val="28"/>
          <w:szCs w:val="28"/>
        </w:rPr>
        <w:t xml:space="preserve"> </w:t>
      </w:r>
      <w:r w:rsidRPr="004C68CE">
        <w:rPr>
          <w:rFonts w:ascii="Times New Roman" w:hAnsi="Times New Roman"/>
          <w:sz w:val="28"/>
          <w:szCs w:val="28"/>
        </w:rPr>
        <w:t>года, следующего за отчетным</w:t>
      </w:r>
      <w:r w:rsidR="004A644C">
        <w:rPr>
          <w:rFonts w:ascii="Times New Roman" w:hAnsi="Times New Roman"/>
          <w:sz w:val="28"/>
          <w:szCs w:val="28"/>
        </w:rPr>
        <w:t>,</w:t>
      </w:r>
      <w:r w:rsidRPr="004C68CE">
        <w:rPr>
          <w:rFonts w:ascii="Times New Roman" w:hAnsi="Times New Roman"/>
          <w:sz w:val="28"/>
          <w:szCs w:val="28"/>
        </w:rPr>
        <w:t xml:space="preserve"> или в течени</w:t>
      </w:r>
      <w:r w:rsidR="004A644C">
        <w:rPr>
          <w:rFonts w:ascii="Times New Roman" w:hAnsi="Times New Roman"/>
          <w:sz w:val="28"/>
          <w:szCs w:val="28"/>
        </w:rPr>
        <w:t>е</w:t>
      </w:r>
      <w:r w:rsidRPr="004C68CE">
        <w:rPr>
          <w:rFonts w:ascii="Times New Roman" w:hAnsi="Times New Roman"/>
          <w:sz w:val="28"/>
          <w:szCs w:val="28"/>
        </w:rPr>
        <w:t xml:space="preserve"> текущего года по запросу контрольных органов или </w:t>
      </w:r>
      <w:r w:rsidR="00964B18">
        <w:rPr>
          <w:rFonts w:ascii="Times New Roman" w:hAnsi="Times New Roman"/>
          <w:sz w:val="28"/>
          <w:szCs w:val="28"/>
        </w:rPr>
        <w:t xml:space="preserve">Комитета по финансам и экономике </w:t>
      </w:r>
      <w:r w:rsidRPr="004C68CE">
        <w:rPr>
          <w:rFonts w:ascii="Times New Roman" w:hAnsi="Times New Roman"/>
          <w:sz w:val="28"/>
          <w:szCs w:val="28"/>
        </w:rPr>
        <w:t xml:space="preserve">администрации </w:t>
      </w:r>
      <w:r w:rsidR="00964B18">
        <w:rPr>
          <w:rFonts w:ascii="Times New Roman" w:hAnsi="Times New Roman"/>
          <w:sz w:val="28"/>
          <w:szCs w:val="28"/>
        </w:rPr>
        <w:t>МО «</w:t>
      </w:r>
      <w:proofErr w:type="spellStart"/>
      <w:r w:rsidR="00964B18">
        <w:rPr>
          <w:rFonts w:ascii="Times New Roman" w:hAnsi="Times New Roman"/>
          <w:sz w:val="28"/>
          <w:szCs w:val="28"/>
        </w:rPr>
        <w:t>Эхирит-Булагатский</w:t>
      </w:r>
      <w:proofErr w:type="spellEnd"/>
      <w:r w:rsidR="00964B18">
        <w:rPr>
          <w:rFonts w:ascii="Times New Roman" w:hAnsi="Times New Roman"/>
          <w:sz w:val="28"/>
          <w:szCs w:val="28"/>
        </w:rPr>
        <w:t xml:space="preserve"> </w:t>
      </w:r>
      <w:r w:rsidRPr="004C68CE">
        <w:rPr>
          <w:rFonts w:ascii="Times New Roman" w:hAnsi="Times New Roman"/>
          <w:sz w:val="28"/>
          <w:szCs w:val="28"/>
        </w:rPr>
        <w:t>район</w:t>
      </w:r>
      <w:r w:rsidR="00964B18">
        <w:rPr>
          <w:rFonts w:ascii="Times New Roman" w:hAnsi="Times New Roman"/>
          <w:sz w:val="28"/>
          <w:szCs w:val="28"/>
        </w:rPr>
        <w:t>»</w:t>
      </w:r>
      <w:r w:rsidRPr="004C68CE">
        <w:rPr>
          <w:rFonts w:ascii="Times New Roman" w:hAnsi="Times New Roman"/>
          <w:sz w:val="28"/>
          <w:szCs w:val="28"/>
        </w:rPr>
        <w:t>.</w:t>
      </w:r>
      <w:proofErr w:type="gramEnd"/>
    </w:p>
    <w:p w:rsidR="008B6A1A" w:rsidRDefault="008B6A1A" w:rsidP="0027171A">
      <w:pPr>
        <w:pStyle w:val="a6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27171A" w:rsidRDefault="008B6A1A" w:rsidP="0027171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6</w:t>
      </w:r>
      <w:r w:rsidR="0027171A" w:rsidRPr="00AB5B9C">
        <w:rPr>
          <w:rStyle w:val="a3"/>
          <w:rFonts w:ascii="Times New Roman" w:hAnsi="Times New Roman" w:cs="Times New Roman"/>
          <w:color w:val="auto"/>
          <w:sz w:val="28"/>
          <w:szCs w:val="28"/>
        </w:rPr>
        <w:t>. Оценка социально-экономической эффективности</w:t>
      </w:r>
      <w:r w:rsidR="0027171A" w:rsidRPr="00AB5B9C">
        <w:rPr>
          <w:rFonts w:ascii="Times New Roman" w:hAnsi="Times New Roman"/>
          <w:b/>
          <w:sz w:val="28"/>
          <w:szCs w:val="28"/>
        </w:rPr>
        <w:t xml:space="preserve"> </w:t>
      </w:r>
    </w:p>
    <w:p w:rsidR="00A40D69" w:rsidRPr="00A40D69" w:rsidRDefault="00A40D69" w:rsidP="00A40D69"/>
    <w:p w:rsidR="008B6A1A" w:rsidRPr="006D3392" w:rsidRDefault="008B6A1A" w:rsidP="006D3392">
      <w:pPr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D3392">
        <w:rPr>
          <w:rFonts w:ascii="Times New Roman" w:eastAsia="TimesNewRomanPSMT" w:hAnsi="Times New Roman"/>
          <w:sz w:val="28"/>
          <w:szCs w:val="28"/>
        </w:rPr>
        <w:t>Реализация Программы позволит повысить эффективность защиты прав потребителей.</w:t>
      </w:r>
    </w:p>
    <w:p w:rsidR="008B6A1A" w:rsidRPr="006D3392" w:rsidRDefault="008B6A1A" w:rsidP="006D3392">
      <w:pPr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6D3392">
        <w:rPr>
          <w:rFonts w:ascii="Times New Roman" w:eastAsia="TimesNewRomanPSMT" w:hAnsi="Times New Roman"/>
          <w:sz w:val="28"/>
          <w:szCs w:val="28"/>
        </w:rPr>
        <w:t>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деятельности.</w:t>
      </w:r>
    </w:p>
    <w:p w:rsidR="008B6A1A" w:rsidRDefault="0028548E" w:rsidP="006D3392">
      <w:pPr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результате реализации 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 xml:space="preserve">Программы </w:t>
      </w:r>
      <w:r>
        <w:rPr>
          <w:rFonts w:ascii="Times New Roman" w:eastAsia="TimesNewRomanPSMT" w:hAnsi="Times New Roman"/>
          <w:sz w:val="28"/>
          <w:szCs w:val="28"/>
        </w:rPr>
        <w:t xml:space="preserve">будет </w:t>
      </w:r>
      <w:r w:rsidR="00C90CC5" w:rsidRPr="006D3392">
        <w:rPr>
          <w:rFonts w:ascii="Times New Roman" w:eastAsia="TimesNewRomanPSMT" w:hAnsi="Times New Roman"/>
          <w:sz w:val="28"/>
          <w:szCs w:val="28"/>
        </w:rPr>
        <w:t>обеспеч</w:t>
      </w:r>
      <w:r>
        <w:rPr>
          <w:rFonts w:ascii="Times New Roman" w:eastAsia="TimesNewRomanPSMT" w:hAnsi="Times New Roman"/>
          <w:sz w:val="28"/>
          <w:szCs w:val="28"/>
        </w:rPr>
        <w:t>ена</w:t>
      </w:r>
      <w:r w:rsidR="00C90CC5" w:rsidRPr="006D3392">
        <w:rPr>
          <w:rFonts w:ascii="Times New Roman" w:eastAsia="TimesNewRomanPSMT" w:hAnsi="Times New Roman"/>
          <w:sz w:val="28"/>
          <w:szCs w:val="28"/>
        </w:rPr>
        <w:t xml:space="preserve"> первоочередн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="00C90CC5" w:rsidRPr="006D3392">
        <w:rPr>
          <w:rFonts w:ascii="Times New Roman" w:eastAsia="TimesNewRomanPSMT" w:hAnsi="Times New Roman"/>
          <w:sz w:val="28"/>
          <w:szCs w:val="28"/>
        </w:rPr>
        <w:t xml:space="preserve"> задач</w:t>
      </w:r>
      <w:r>
        <w:rPr>
          <w:rFonts w:ascii="Times New Roman" w:eastAsia="TimesNewRomanPSMT" w:hAnsi="Times New Roman"/>
          <w:sz w:val="28"/>
          <w:szCs w:val="28"/>
        </w:rPr>
        <w:t>а</w:t>
      </w:r>
      <w:r w:rsidR="00C90CC5" w:rsidRPr="006D3392">
        <w:rPr>
          <w:rFonts w:ascii="Times New Roman" w:eastAsia="TimesNewRomanPSMT" w:hAnsi="Times New Roman"/>
          <w:sz w:val="28"/>
          <w:szCs w:val="28"/>
        </w:rPr>
        <w:t xml:space="preserve"> повышения информированности населения в сфере защиты прав потребителей</w:t>
      </w:r>
      <w:r w:rsidR="00AF5A56">
        <w:rPr>
          <w:rFonts w:ascii="Times New Roman" w:eastAsia="TimesNewRomanPSMT" w:hAnsi="Times New Roman"/>
          <w:sz w:val="28"/>
          <w:szCs w:val="28"/>
        </w:rPr>
        <w:t>,</w:t>
      </w:r>
      <w:r w:rsidR="00C90CC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F5A56">
        <w:rPr>
          <w:rFonts w:ascii="Times New Roman" w:eastAsia="TimesNewRomanPSMT" w:hAnsi="Times New Roman"/>
          <w:sz w:val="28"/>
          <w:szCs w:val="28"/>
        </w:rPr>
        <w:t xml:space="preserve">а также 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>повы</w:t>
      </w:r>
      <w:r>
        <w:rPr>
          <w:rFonts w:ascii="Times New Roman" w:eastAsia="TimesNewRomanPSMT" w:hAnsi="Times New Roman"/>
          <w:sz w:val="28"/>
          <w:szCs w:val="28"/>
        </w:rPr>
        <w:t>шен</w:t>
      </w:r>
      <w:r w:rsidR="003325B5">
        <w:rPr>
          <w:rFonts w:ascii="Times New Roman" w:eastAsia="TimesNewRomanPSMT" w:hAnsi="Times New Roman"/>
          <w:sz w:val="28"/>
          <w:szCs w:val="28"/>
        </w:rPr>
        <w:t>ы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 xml:space="preserve"> результативность муниципальной поддержки по защите прав потребителей</w:t>
      </w:r>
      <w:r w:rsidR="00AF5A56">
        <w:rPr>
          <w:rFonts w:ascii="Times New Roman" w:eastAsia="TimesNewRomanPSMT" w:hAnsi="Times New Roman"/>
          <w:sz w:val="28"/>
          <w:szCs w:val="28"/>
        </w:rPr>
        <w:t xml:space="preserve"> и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 xml:space="preserve"> социальн</w:t>
      </w:r>
      <w:r>
        <w:rPr>
          <w:rFonts w:ascii="Times New Roman" w:eastAsia="TimesNewRomanPSMT" w:hAnsi="Times New Roman"/>
          <w:sz w:val="28"/>
          <w:szCs w:val="28"/>
        </w:rPr>
        <w:t>ая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 xml:space="preserve"> защищенность населения </w:t>
      </w:r>
      <w:r w:rsidR="006D3392" w:rsidRPr="006D3392">
        <w:rPr>
          <w:rFonts w:ascii="Times New Roman" w:eastAsia="TimesNewRomanPSMT" w:hAnsi="Times New Roman"/>
          <w:sz w:val="28"/>
          <w:szCs w:val="28"/>
        </w:rPr>
        <w:t>муниципального образования «</w:t>
      </w:r>
      <w:proofErr w:type="spellStart"/>
      <w:r w:rsidR="006D3392" w:rsidRPr="006D3392">
        <w:rPr>
          <w:rFonts w:ascii="Times New Roman" w:eastAsia="TimesNewRomanPSMT" w:hAnsi="Times New Roman"/>
          <w:sz w:val="28"/>
          <w:szCs w:val="28"/>
        </w:rPr>
        <w:t>Эхирит-Булагатский</w:t>
      </w:r>
      <w:proofErr w:type="spellEnd"/>
      <w:r w:rsidR="006D3392" w:rsidRPr="006D3392">
        <w:rPr>
          <w:rFonts w:ascii="Times New Roman" w:eastAsia="TimesNewRomanPSMT" w:hAnsi="Times New Roman"/>
          <w:sz w:val="28"/>
          <w:szCs w:val="28"/>
        </w:rPr>
        <w:t xml:space="preserve"> район»</w:t>
      </w:r>
      <w:r w:rsidR="008B6A1A" w:rsidRPr="006D3392">
        <w:rPr>
          <w:rFonts w:ascii="Times New Roman" w:eastAsia="TimesNewRomanPSMT" w:hAnsi="Times New Roman"/>
          <w:sz w:val="28"/>
          <w:szCs w:val="28"/>
        </w:rPr>
        <w:t>.</w:t>
      </w:r>
    </w:p>
    <w:p w:rsidR="00930BF3" w:rsidRDefault="00930BF3" w:rsidP="00930BF3">
      <w:pPr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Оценка </w:t>
      </w:r>
      <w:r w:rsidRPr="00930BF3">
        <w:rPr>
          <w:rFonts w:ascii="Times New Roman" w:eastAsia="TimesNewRomanPSMT" w:hAnsi="Times New Roman"/>
          <w:sz w:val="28"/>
          <w:szCs w:val="28"/>
        </w:rPr>
        <w:t>социально-экономической эффективности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E82D09">
        <w:rPr>
          <w:rFonts w:ascii="Times New Roman" w:eastAsia="TimesNewRomanPSMT" w:hAnsi="Times New Roman"/>
          <w:sz w:val="28"/>
          <w:szCs w:val="28"/>
        </w:rPr>
        <w:t>п</w:t>
      </w:r>
      <w:r>
        <w:rPr>
          <w:rFonts w:ascii="Times New Roman" w:eastAsia="TimesNewRomanPSMT" w:hAnsi="Times New Roman"/>
          <w:sz w:val="28"/>
          <w:szCs w:val="28"/>
        </w:rPr>
        <w:t>рограмм</w:t>
      </w:r>
      <w:r w:rsidR="00E82D09">
        <w:rPr>
          <w:rFonts w:ascii="Times New Roman" w:eastAsia="TimesNewRomanPSMT" w:hAnsi="Times New Roman"/>
          <w:sz w:val="28"/>
          <w:szCs w:val="28"/>
        </w:rPr>
        <w:t>ы</w:t>
      </w:r>
      <w:r>
        <w:rPr>
          <w:rFonts w:ascii="Times New Roman" w:eastAsia="TimesNewRomanPSMT" w:hAnsi="Times New Roman"/>
          <w:sz w:val="28"/>
          <w:szCs w:val="28"/>
        </w:rPr>
        <w:t xml:space="preserve"> производится согласно целевым показателям, характеризующим достижение целей и выполнение задач программы.</w:t>
      </w:r>
    </w:p>
    <w:p w:rsidR="00930BF3" w:rsidRPr="006D3392" w:rsidRDefault="00930BF3" w:rsidP="00930BF3">
      <w:pPr>
        <w:ind w:firstLine="708"/>
        <w:jc w:val="both"/>
        <w:rPr>
          <w:rFonts w:ascii="Times New Roman" w:eastAsia="TimesNewRomanPSMT" w:hAnsi="Times New Roman"/>
          <w:sz w:val="28"/>
          <w:szCs w:val="28"/>
        </w:rPr>
        <w:sectPr w:rsidR="00930BF3" w:rsidRPr="006D3392" w:rsidSect="0057705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11849" w:rsidRDefault="001D006A" w:rsidP="007639A4">
      <w:pPr>
        <w:pStyle w:val="a6"/>
        <w:spacing w:line="36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D006A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7. Методика оценки эффективности реализации программы</w:t>
      </w:r>
    </w:p>
    <w:p w:rsidR="007639A4" w:rsidRDefault="007639A4" w:rsidP="007639A4">
      <w:pPr>
        <w:ind w:firstLine="426"/>
        <w:jc w:val="both"/>
        <w:rPr>
          <w:rFonts w:ascii="Times New Roman" w:eastAsia="TimesNewRomanPSMT" w:hAnsi="Times New Roman"/>
          <w:sz w:val="28"/>
          <w:szCs w:val="28"/>
        </w:rPr>
      </w:pPr>
      <w:r w:rsidRPr="007639A4">
        <w:rPr>
          <w:rFonts w:ascii="Times New Roman" w:eastAsia="TimesNewRomanPSMT" w:hAnsi="Times New Roman"/>
          <w:sz w:val="28"/>
          <w:szCs w:val="28"/>
        </w:rPr>
        <w:t>Эффективность реализации программы оценивается в соответствии со следующими целевыми показателями, характеризующими достижение цели:</w:t>
      </w:r>
    </w:p>
    <w:p w:rsidR="001D006A" w:rsidRPr="001D006A" w:rsidRDefault="001D006A" w:rsidP="001D006A"/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992"/>
        <w:gridCol w:w="1418"/>
        <w:gridCol w:w="1134"/>
        <w:gridCol w:w="1134"/>
        <w:gridCol w:w="1134"/>
        <w:gridCol w:w="1134"/>
        <w:gridCol w:w="992"/>
        <w:gridCol w:w="1134"/>
        <w:gridCol w:w="992"/>
        <w:gridCol w:w="993"/>
      </w:tblGrid>
      <w:tr w:rsidR="00A11849" w:rsidRPr="00B00D0D" w:rsidTr="00C572D6">
        <w:tc>
          <w:tcPr>
            <w:tcW w:w="568" w:type="dxa"/>
            <w:vMerge w:val="restart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 xml:space="preserve">N </w:t>
            </w:r>
            <w:proofErr w:type="gramStart"/>
            <w:r w:rsidRPr="00B00D0D">
              <w:rPr>
                <w:rFonts w:ascii="Times New Roman" w:hAnsi="Times New Roman"/>
              </w:rPr>
              <w:t>п</w:t>
            </w:r>
            <w:proofErr w:type="gramEnd"/>
            <w:r w:rsidRPr="00B00D0D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057" w:type="dxa"/>
            <w:gridSpan w:val="10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>Значение целевого показателя</w:t>
            </w:r>
          </w:p>
        </w:tc>
      </w:tr>
      <w:tr w:rsidR="00A11849" w:rsidRPr="00B00D0D" w:rsidTr="00C572D6">
        <w:tc>
          <w:tcPr>
            <w:tcW w:w="568" w:type="dxa"/>
            <w:vMerge/>
          </w:tcPr>
          <w:p w:rsidR="00A11849" w:rsidRPr="00B00D0D" w:rsidRDefault="00A11849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11849" w:rsidRPr="00B00D0D" w:rsidRDefault="00A11849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11849" w:rsidRPr="00B00D0D" w:rsidRDefault="00A11849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A11849" w:rsidRPr="00231913" w:rsidRDefault="00A11849" w:rsidP="003B0A1D">
            <w:pPr>
              <w:pStyle w:val="a5"/>
              <w:jc w:val="center"/>
              <w:rPr>
                <w:rFonts w:ascii="Times New Roman" w:hAnsi="Times New Roman"/>
              </w:rPr>
            </w:pPr>
            <w:r w:rsidRPr="00231913">
              <w:rPr>
                <w:rFonts w:ascii="Times New Roman" w:hAnsi="Times New Roman"/>
              </w:rPr>
              <w:t>до реализации программы</w:t>
            </w:r>
            <w:r w:rsidR="003B0A1D">
              <w:rPr>
                <w:rFonts w:ascii="Times New Roman" w:hAnsi="Times New Roman"/>
              </w:rPr>
              <w:t xml:space="preserve"> 2022г.</w:t>
            </w:r>
          </w:p>
        </w:tc>
        <w:tc>
          <w:tcPr>
            <w:tcW w:w="1418" w:type="dxa"/>
            <w:vMerge w:val="restart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>в результате реализации программы</w:t>
            </w:r>
          </w:p>
        </w:tc>
        <w:tc>
          <w:tcPr>
            <w:tcW w:w="8647" w:type="dxa"/>
            <w:gridSpan w:val="8"/>
          </w:tcPr>
          <w:p w:rsidR="00A11849" w:rsidRPr="00B00D0D" w:rsidRDefault="00A11849" w:rsidP="00C37F0E">
            <w:pPr>
              <w:pStyle w:val="a5"/>
              <w:jc w:val="center"/>
              <w:rPr>
                <w:rFonts w:ascii="Times New Roman" w:hAnsi="Times New Roman"/>
              </w:rPr>
            </w:pPr>
            <w:r w:rsidRPr="00B00D0D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F515D" w:rsidRPr="00B00D0D" w:rsidTr="00C572D6">
        <w:tc>
          <w:tcPr>
            <w:tcW w:w="568" w:type="dxa"/>
            <w:vMerge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F515D" w:rsidRPr="00B00D0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1F515D" w:rsidRPr="00B00D0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</w:tcPr>
          <w:p w:rsidR="001F515D" w:rsidRPr="00B00D0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1F515D" w:rsidRPr="00B00D0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1F515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</w:tcPr>
          <w:p w:rsidR="001F515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</w:tcPr>
          <w:p w:rsidR="001F515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993" w:type="dxa"/>
          </w:tcPr>
          <w:p w:rsidR="001F515D" w:rsidRDefault="001F515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1F515D" w:rsidRPr="00B00D0D" w:rsidTr="00C572D6">
        <w:tc>
          <w:tcPr>
            <w:tcW w:w="568" w:type="dxa"/>
          </w:tcPr>
          <w:p w:rsidR="001F515D" w:rsidRPr="00B00D0D" w:rsidRDefault="003B0A1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F515D" w:rsidRPr="00B00D0D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:rsidR="001F515D" w:rsidRPr="00896C4F" w:rsidRDefault="00545C81" w:rsidP="00545C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дней приема граждан </w:t>
            </w:r>
            <w:r>
              <w:rPr>
                <w:rFonts w:ascii="Times New Roman CYR" w:eastAsiaTheme="minorEastAsia" w:hAnsi="Times New Roman CYR" w:cs="Times New Roman CYR"/>
              </w:rPr>
              <w:t>по вопросам защиты прав потребителей</w:t>
            </w:r>
          </w:p>
        </w:tc>
        <w:tc>
          <w:tcPr>
            <w:tcW w:w="1134" w:type="dxa"/>
          </w:tcPr>
          <w:p w:rsidR="001F515D" w:rsidRPr="00B00D0D" w:rsidRDefault="001775B7" w:rsidP="00C37F0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</w:t>
            </w:r>
          </w:p>
        </w:tc>
        <w:tc>
          <w:tcPr>
            <w:tcW w:w="992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1134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93" w:type="dxa"/>
          </w:tcPr>
          <w:p w:rsidR="001F515D" w:rsidRPr="00B00D0D" w:rsidRDefault="00DE3EE0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1F515D" w:rsidRPr="00B00D0D" w:rsidTr="00C572D6">
        <w:tc>
          <w:tcPr>
            <w:tcW w:w="568" w:type="dxa"/>
          </w:tcPr>
          <w:p w:rsidR="001F515D" w:rsidRPr="00B00D0D" w:rsidRDefault="003B0A1D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</w:tcPr>
          <w:p w:rsidR="001F515D" w:rsidRPr="00896C4F" w:rsidRDefault="005B0A41" w:rsidP="002E6BF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222BA">
              <w:rPr>
                <w:rFonts w:ascii="Times New Roman" w:hAnsi="Times New Roman"/>
              </w:rPr>
              <w:t xml:space="preserve">оличество </w:t>
            </w:r>
            <w:r>
              <w:rPr>
                <w:rFonts w:ascii="Times New Roman" w:hAnsi="Times New Roman"/>
              </w:rPr>
              <w:t xml:space="preserve">материалов, опубликованных в </w:t>
            </w:r>
            <w:r w:rsidRPr="00D222BA">
              <w:rPr>
                <w:rFonts w:ascii="Times New Roman" w:hAnsi="Times New Roman"/>
              </w:rPr>
              <w:t>средствах массовой информации</w:t>
            </w:r>
            <w:r>
              <w:rPr>
                <w:rFonts w:ascii="Times New Roman" w:hAnsi="Times New Roman"/>
              </w:rPr>
              <w:t xml:space="preserve"> и/или размещенных на официальном сайте</w:t>
            </w:r>
            <w:r w:rsidRPr="00D222BA">
              <w:rPr>
                <w:rFonts w:ascii="Times New Roman" w:hAnsi="Times New Roman"/>
              </w:rPr>
              <w:t>, направленных на повышение потребительской грамотности</w:t>
            </w:r>
            <w:r>
              <w:rPr>
                <w:rFonts w:ascii="Times New Roman" w:hAnsi="Times New Roman"/>
              </w:rPr>
              <w:t xml:space="preserve"> и социальной ответственности хозяйствующих субъектов.</w:t>
            </w:r>
          </w:p>
        </w:tc>
        <w:tc>
          <w:tcPr>
            <w:tcW w:w="1134" w:type="dxa"/>
          </w:tcPr>
          <w:p w:rsidR="001F515D" w:rsidRPr="00B00D0D" w:rsidRDefault="001F515D" w:rsidP="00C37F0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EE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1F515D" w:rsidRPr="00B00D0D" w:rsidRDefault="004D5348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539E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1F515D" w:rsidRPr="00B00D0D" w:rsidRDefault="0065221C" w:rsidP="00C37F0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D509A5" w:rsidRDefault="00D509A5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уровень эффективности реализации программы оценивается путем сравнения фактических значений целевых показателей программы с их плановыми значениями. </w:t>
      </w:r>
      <w:r w:rsidR="00523B9F">
        <w:rPr>
          <w:rFonts w:ascii="Times New Roman" w:hAnsi="Times New Roman"/>
          <w:sz w:val="28"/>
          <w:szCs w:val="28"/>
        </w:rPr>
        <w:t>Сбор исходной информации для оценки эффективности реализации программы происходит по результатам отчетного года.</w:t>
      </w:r>
    </w:p>
    <w:p w:rsidR="00523B9F" w:rsidRDefault="00523B9F" w:rsidP="00523B9F">
      <w:pPr>
        <w:ind w:left="426" w:firstLine="272"/>
        <w:jc w:val="center"/>
      </w:pPr>
      <w:r>
        <w:rPr>
          <w:noProof/>
        </w:rPr>
        <w:drawing>
          <wp:inline distT="0" distB="0" distL="0" distR="0">
            <wp:extent cx="2466975" cy="590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23B9F" w:rsidRDefault="00523B9F" w:rsidP="00523B9F">
      <w:pPr>
        <w:ind w:left="426" w:firstLine="272"/>
      </w:pPr>
    </w:p>
    <w:p w:rsidR="00523B9F" w:rsidRPr="00523B9F" w:rsidRDefault="00523B9F" w:rsidP="00523B9F">
      <w:pPr>
        <w:ind w:left="426" w:firstLine="272"/>
        <w:rPr>
          <w:rFonts w:ascii="Times New Roman" w:hAnsi="Times New Roman"/>
          <w:sz w:val="28"/>
          <w:szCs w:val="28"/>
        </w:rPr>
      </w:pPr>
      <w:r w:rsidRPr="00523B9F">
        <w:rPr>
          <w:rFonts w:ascii="Times New Roman" w:hAnsi="Times New Roman"/>
          <w:sz w:val="28"/>
          <w:szCs w:val="28"/>
        </w:rPr>
        <w:t>где:</w:t>
      </w:r>
    </w:p>
    <w:p w:rsidR="00523B9F" w:rsidRPr="00523B9F" w:rsidRDefault="00523B9F" w:rsidP="00523B9F">
      <w:pPr>
        <w:ind w:left="426" w:firstLine="27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12F1E79" wp14:editId="77B0D3C8">
            <wp:extent cx="276225" cy="238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эффективность реализации программы, проценты;</w:t>
      </w:r>
    </w:p>
    <w:p w:rsidR="00523B9F" w:rsidRPr="00523B9F" w:rsidRDefault="00523B9F" w:rsidP="00523B9F">
      <w:pPr>
        <w:ind w:left="426" w:firstLine="27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5B998F7" wp14:editId="4C2E1891">
            <wp:extent cx="5048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фактическое значение целевого показателя программы;</w:t>
      </w:r>
    </w:p>
    <w:p w:rsidR="00523B9F" w:rsidRPr="00523B9F" w:rsidRDefault="00523B9F" w:rsidP="00523B9F">
      <w:pPr>
        <w:ind w:left="426" w:firstLine="27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F714E8A" wp14:editId="58DED222">
            <wp:extent cx="31432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плановое значение целевого показателя программы;</w:t>
      </w:r>
    </w:p>
    <w:p w:rsidR="00523B9F" w:rsidRPr="00523B9F" w:rsidRDefault="00523B9F" w:rsidP="00523B9F">
      <w:pPr>
        <w:ind w:left="426" w:firstLine="272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7303F8F" wp14:editId="11034FA8">
            <wp:extent cx="142875" cy="2381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</w:t>
      </w:r>
      <w:r w:rsidRPr="00523B9F">
        <w:rPr>
          <w:rFonts w:ascii="Times New Roman" w:hAnsi="Times New Roman"/>
          <w:sz w:val="28"/>
          <w:szCs w:val="28"/>
        </w:rPr>
        <w:t>количество целевых показателей программы.</w:t>
      </w:r>
    </w:p>
    <w:p w:rsidR="00523B9F" w:rsidRDefault="00523B9F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639A4" w:rsidRPr="00062412" w:rsidRDefault="007639A4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Ежегодная оценка эффективности реализации программы осуществляется по следующим критериям:</w:t>
      </w:r>
    </w:p>
    <w:p w:rsidR="007639A4" w:rsidRPr="00062412" w:rsidRDefault="007639A4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Эффективность реализации программы признается высокой в случае, если значение эффективности реализации программы не менее 90%</w:t>
      </w:r>
    </w:p>
    <w:p w:rsidR="007639A4" w:rsidRPr="00062412" w:rsidRDefault="007639A4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Эффективность реализации программы признается средней в случае, если значение эффективности реализации программы не менее 80%.</w:t>
      </w:r>
    </w:p>
    <w:p w:rsidR="007639A4" w:rsidRPr="00062412" w:rsidRDefault="007639A4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 xml:space="preserve">Эффективность реализации программы признается удовлетворительной в случае, если значение эффективности реализации программы не менее </w:t>
      </w:r>
      <w:r w:rsidR="00062412" w:rsidRPr="00062412">
        <w:rPr>
          <w:rFonts w:ascii="Times New Roman" w:hAnsi="Times New Roman"/>
          <w:sz w:val="28"/>
          <w:szCs w:val="28"/>
        </w:rPr>
        <w:t>7</w:t>
      </w:r>
      <w:r w:rsidRPr="00062412">
        <w:rPr>
          <w:rFonts w:ascii="Times New Roman" w:hAnsi="Times New Roman"/>
          <w:sz w:val="28"/>
          <w:szCs w:val="28"/>
        </w:rPr>
        <w:t>0%.</w:t>
      </w:r>
    </w:p>
    <w:p w:rsidR="007639A4" w:rsidRPr="00062412" w:rsidRDefault="00062412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062412" w:rsidRPr="00062412" w:rsidRDefault="00062412" w:rsidP="00062412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62412">
        <w:rPr>
          <w:rFonts w:ascii="Times New Roman" w:hAnsi="Times New Roman"/>
          <w:sz w:val="28"/>
          <w:szCs w:val="28"/>
        </w:rPr>
        <w:t>По результатам оценки эффективности обосновывается необходимость корректировки мероприятий, состава и качественных значений целевых показателей программы.</w:t>
      </w:r>
    </w:p>
    <w:sectPr w:rsidR="00062412" w:rsidRPr="00062412" w:rsidSect="00D732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5F42"/>
    <w:multiLevelType w:val="hybridMultilevel"/>
    <w:tmpl w:val="AFFAB774"/>
    <w:lvl w:ilvl="0" w:tplc="BF603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D67A30"/>
    <w:multiLevelType w:val="hybridMultilevel"/>
    <w:tmpl w:val="91B8B7B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1087777"/>
    <w:multiLevelType w:val="hybridMultilevel"/>
    <w:tmpl w:val="A5E83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63ADF"/>
    <w:multiLevelType w:val="hybridMultilevel"/>
    <w:tmpl w:val="CC46438E"/>
    <w:lvl w:ilvl="0" w:tplc="06044A0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F"/>
    <w:rsid w:val="00007DAD"/>
    <w:rsid w:val="00046460"/>
    <w:rsid w:val="0005619E"/>
    <w:rsid w:val="00062412"/>
    <w:rsid w:val="0006438A"/>
    <w:rsid w:val="00090E99"/>
    <w:rsid w:val="00097E2A"/>
    <w:rsid w:val="000A4AC0"/>
    <w:rsid w:val="000E77F8"/>
    <w:rsid w:val="001160D2"/>
    <w:rsid w:val="001775B7"/>
    <w:rsid w:val="0018210C"/>
    <w:rsid w:val="001A1CEC"/>
    <w:rsid w:val="001B4EBF"/>
    <w:rsid w:val="001D006A"/>
    <w:rsid w:val="001E4B3A"/>
    <w:rsid w:val="001F056E"/>
    <w:rsid w:val="001F515D"/>
    <w:rsid w:val="001F6064"/>
    <w:rsid w:val="00201C62"/>
    <w:rsid w:val="00231913"/>
    <w:rsid w:val="00247643"/>
    <w:rsid w:val="002568EB"/>
    <w:rsid w:val="00266BA0"/>
    <w:rsid w:val="00267B13"/>
    <w:rsid w:val="0027171A"/>
    <w:rsid w:val="00276A87"/>
    <w:rsid w:val="002848E7"/>
    <w:rsid w:val="0028548E"/>
    <w:rsid w:val="00297420"/>
    <w:rsid w:val="002D6C6B"/>
    <w:rsid w:val="002E1587"/>
    <w:rsid w:val="002E4BF7"/>
    <w:rsid w:val="002E6BF2"/>
    <w:rsid w:val="00327E80"/>
    <w:rsid w:val="003325B5"/>
    <w:rsid w:val="00341AC1"/>
    <w:rsid w:val="0036358C"/>
    <w:rsid w:val="00376FDE"/>
    <w:rsid w:val="003B0A1D"/>
    <w:rsid w:val="003E6CCB"/>
    <w:rsid w:val="003F5F3E"/>
    <w:rsid w:val="00493705"/>
    <w:rsid w:val="004A644C"/>
    <w:rsid w:val="004C0398"/>
    <w:rsid w:val="004C2682"/>
    <w:rsid w:val="004C6324"/>
    <w:rsid w:val="004D5348"/>
    <w:rsid w:val="004E3D1C"/>
    <w:rsid w:val="004E4CD3"/>
    <w:rsid w:val="0052268C"/>
    <w:rsid w:val="00523B9F"/>
    <w:rsid w:val="0052725C"/>
    <w:rsid w:val="00545C81"/>
    <w:rsid w:val="00577055"/>
    <w:rsid w:val="005800C1"/>
    <w:rsid w:val="00583917"/>
    <w:rsid w:val="00590BB5"/>
    <w:rsid w:val="005B0A41"/>
    <w:rsid w:val="005B48FA"/>
    <w:rsid w:val="005D796B"/>
    <w:rsid w:val="006336DD"/>
    <w:rsid w:val="006407E1"/>
    <w:rsid w:val="00640DF3"/>
    <w:rsid w:val="00650D4E"/>
    <w:rsid w:val="0065221C"/>
    <w:rsid w:val="00660D93"/>
    <w:rsid w:val="006748B0"/>
    <w:rsid w:val="006D3392"/>
    <w:rsid w:val="00715AFA"/>
    <w:rsid w:val="0074233F"/>
    <w:rsid w:val="007639A4"/>
    <w:rsid w:val="00765E96"/>
    <w:rsid w:val="00775CB3"/>
    <w:rsid w:val="00783454"/>
    <w:rsid w:val="00784743"/>
    <w:rsid w:val="00787917"/>
    <w:rsid w:val="007A6BEE"/>
    <w:rsid w:val="007C4166"/>
    <w:rsid w:val="007E76F7"/>
    <w:rsid w:val="00801FB6"/>
    <w:rsid w:val="0082733D"/>
    <w:rsid w:val="008332D5"/>
    <w:rsid w:val="0083462A"/>
    <w:rsid w:val="008539E1"/>
    <w:rsid w:val="00857BB2"/>
    <w:rsid w:val="00882054"/>
    <w:rsid w:val="00896C4F"/>
    <w:rsid w:val="008A2166"/>
    <w:rsid w:val="008B6A1A"/>
    <w:rsid w:val="008E5FDC"/>
    <w:rsid w:val="008F0E22"/>
    <w:rsid w:val="00905250"/>
    <w:rsid w:val="0091629F"/>
    <w:rsid w:val="00920A6E"/>
    <w:rsid w:val="00920ABA"/>
    <w:rsid w:val="00930B25"/>
    <w:rsid w:val="00930BF3"/>
    <w:rsid w:val="0096091B"/>
    <w:rsid w:val="00964B18"/>
    <w:rsid w:val="00965676"/>
    <w:rsid w:val="009725D5"/>
    <w:rsid w:val="009A4C41"/>
    <w:rsid w:val="009B19E3"/>
    <w:rsid w:val="009F0832"/>
    <w:rsid w:val="009F509F"/>
    <w:rsid w:val="009F6713"/>
    <w:rsid w:val="00A11849"/>
    <w:rsid w:val="00A24F87"/>
    <w:rsid w:val="00A40D69"/>
    <w:rsid w:val="00A4285A"/>
    <w:rsid w:val="00A6238B"/>
    <w:rsid w:val="00A77981"/>
    <w:rsid w:val="00AA3F2F"/>
    <w:rsid w:val="00AB016E"/>
    <w:rsid w:val="00AB064F"/>
    <w:rsid w:val="00AD2208"/>
    <w:rsid w:val="00AD7E48"/>
    <w:rsid w:val="00AF1411"/>
    <w:rsid w:val="00AF5A56"/>
    <w:rsid w:val="00B11DD2"/>
    <w:rsid w:val="00B3159F"/>
    <w:rsid w:val="00B42C84"/>
    <w:rsid w:val="00B46E22"/>
    <w:rsid w:val="00B628BE"/>
    <w:rsid w:val="00B738A4"/>
    <w:rsid w:val="00B8257C"/>
    <w:rsid w:val="00B87B3C"/>
    <w:rsid w:val="00BD79F2"/>
    <w:rsid w:val="00BF681C"/>
    <w:rsid w:val="00C02BEB"/>
    <w:rsid w:val="00C34632"/>
    <w:rsid w:val="00C451B4"/>
    <w:rsid w:val="00C5260E"/>
    <w:rsid w:val="00C572D6"/>
    <w:rsid w:val="00C90CC5"/>
    <w:rsid w:val="00CB15A9"/>
    <w:rsid w:val="00CB5C36"/>
    <w:rsid w:val="00CB7B2B"/>
    <w:rsid w:val="00CE6DA9"/>
    <w:rsid w:val="00D222BA"/>
    <w:rsid w:val="00D32542"/>
    <w:rsid w:val="00D4286C"/>
    <w:rsid w:val="00D428E6"/>
    <w:rsid w:val="00D509A5"/>
    <w:rsid w:val="00D50B1A"/>
    <w:rsid w:val="00D527DA"/>
    <w:rsid w:val="00D73225"/>
    <w:rsid w:val="00D732FE"/>
    <w:rsid w:val="00D76D1B"/>
    <w:rsid w:val="00D80D90"/>
    <w:rsid w:val="00D90217"/>
    <w:rsid w:val="00DA4CEC"/>
    <w:rsid w:val="00DA56D6"/>
    <w:rsid w:val="00DB727D"/>
    <w:rsid w:val="00DD04C9"/>
    <w:rsid w:val="00DE1191"/>
    <w:rsid w:val="00DE3EE0"/>
    <w:rsid w:val="00DE47BB"/>
    <w:rsid w:val="00DF25E5"/>
    <w:rsid w:val="00DF35CE"/>
    <w:rsid w:val="00E13C12"/>
    <w:rsid w:val="00E22931"/>
    <w:rsid w:val="00E27A5E"/>
    <w:rsid w:val="00E40268"/>
    <w:rsid w:val="00E67F27"/>
    <w:rsid w:val="00E82D09"/>
    <w:rsid w:val="00EA76E9"/>
    <w:rsid w:val="00ED13FF"/>
    <w:rsid w:val="00EE3136"/>
    <w:rsid w:val="00EE6D26"/>
    <w:rsid w:val="00F1596A"/>
    <w:rsid w:val="00F317E5"/>
    <w:rsid w:val="00F77745"/>
    <w:rsid w:val="00F91D8A"/>
    <w:rsid w:val="00FA319E"/>
    <w:rsid w:val="00FA4120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7171A"/>
    <w:rPr>
      <w:b/>
      <w:bCs/>
      <w:color w:val="000080"/>
    </w:rPr>
  </w:style>
  <w:style w:type="character" w:customStyle="1" w:styleId="a4">
    <w:name w:val="Гипертекстовая ссылка"/>
    <w:rsid w:val="0027171A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7171A"/>
    <w:pPr>
      <w:jc w:val="both"/>
    </w:pPr>
  </w:style>
  <w:style w:type="paragraph" w:customStyle="1" w:styleId="a6">
    <w:name w:val="Таблицы (моноширинный)"/>
    <w:basedOn w:val="a"/>
    <w:next w:val="a"/>
    <w:uiPriority w:val="99"/>
    <w:rsid w:val="0027171A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27171A"/>
  </w:style>
  <w:style w:type="paragraph" w:customStyle="1" w:styleId="ConsPlusNormal">
    <w:name w:val="ConsPlusNormal"/>
    <w:link w:val="ConsPlusNormal0"/>
    <w:rsid w:val="00E4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26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A4AC0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0A4AC0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839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391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1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920A6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2C7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B6A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f">
    <w:name w:val="Strong"/>
    <w:basedOn w:val="a0"/>
    <w:uiPriority w:val="22"/>
    <w:qFormat/>
    <w:rsid w:val="008B6A1A"/>
    <w:rPr>
      <w:b/>
      <w:bCs/>
    </w:rPr>
  </w:style>
  <w:style w:type="table" w:styleId="af0">
    <w:name w:val="Table Grid"/>
    <w:basedOn w:val="a1"/>
    <w:uiPriority w:val="59"/>
    <w:rsid w:val="00F3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7171A"/>
    <w:rPr>
      <w:b/>
      <w:bCs/>
      <w:color w:val="000080"/>
    </w:rPr>
  </w:style>
  <w:style w:type="character" w:customStyle="1" w:styleId="a4">
    <w:name w:val="Гипертекстовая ссылка"/>
    <w:rsid w:val="0027171A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7171A"/>
    <w:pPr>
      <w:jc w:val="both"/>
    </w:pPr>
  </w:style>
  <w:style w:type="paragraph" w:customStyle="1" w:styleId="a6">
    <w:name w:val="Таблицы (моноширинный)"/>
    <w:basedOn w:val="a"/>
    <w:next w:val="a"/>
    <w:uiPriority w:val="99"/>
    <w:rsid w:val="0027171A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27171A"/>
  </w:style>
  <w:style w:type="paragraph" w:customStyle="1" w:styleId="ConsPlusNormal">
    <w:name w:val="ConsPlusNormal"/>
    <w:link w:val="ConsPlusNormal0"/>
    <w:rsid w:val="00E40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268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A4AC0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0A4AC0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839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391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7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1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920A6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D2C7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B6A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f">
    <w:name w:val="Strong"/>
    <w:basedOn w:val="a0"/>
    <w:uiPriority w:val="22"/>
    <w:qFormat/>
    <w:rsid w:val="008B6A1A"/>
    <w:rPr>
      <w:b/>
      <w:bCs/>
    </w:rPr>
  </w:style>
  <w:style w:type="table" w:styleId="af0">
    <w:name w:val="Table Grid"/>
    <w:basedOn w:val="a1"/>
    <w:uiPriority w:val="59"/>
    <w:rsid w:val="00F3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hirit.ru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AD5F-9BE8-4F2A-9D28-96CE1E06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9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168</cp:revision>
  <cp:lastPrinted>2022-06-28T03:06:00Z</cp:lastPrinted>
  <dcterms:created xsi:type="dcterms:W3CDTF">2021-01-14T01:23:00Z</dcterms:created>
  <dcterms:modified xsi:type="dcterms:W3CDTF">2022-10-07T04:25:00Z</dcterms:modified>
</cp:coreProperties>
</file>