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F" w:rsidRPr="00261D28" w:rsidRDefault="00931A6F" w:rsidP="0026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1D28">
        <w:rPr>
          <w:rFonts w:ascii="Times New Roman" w:hAnsi="Times New Roman" w:cs="Times New Roman"/>
          <w:b/>
          <w:sz w:val="24"/>
          <w:szCs w:val="24"/>
        </w:rPr>
        <w:t>Налогоплательщики могут получать консультации по ЕНС в электро</w:t>
      </w:r>
      <w:r w:rsidR="0025279E">
        <w:rPr>
          <w:rFonts w:ascii="Times New Roman" w:hAnsi="Times New Roman" w:cs="Times New Roman"/>
          <w:b/>
          <w:sz w:val="24"/>
          <w:szCs w:val="24"/>
        </w:rPr>
        <w:t>нном виде, не посещая инспекцию</w:t>
      </w:r>
    </w:p>
    <w:bookmarkEnd w:id="0"/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Налогоплательщики часто интересуются обязанностью предоставления в налоговую инспекцию уведомления об исчисленных суммах налогов, авансовых платежей по налогам, сборов, страховых взносов: почему оно необходимо, и как его можно подать. Консультации по всем вопросам использования единого налогового счета предоставляются налогоплательщикам как лично, так и в электронном виде. Так, например, с подробными разъяснениями можно ознакомиться в режиме онлайн на странице «Все о ЕНС» сайта ФНС России. Задать вопрос и получить подробные разъяснения - в «Личном кабинете налогоплательщика» на сайте (индивидуального предпринимателя, юридического или физического лица), а также воспользовавшись сервисом «Обратиться в ФНС России».</w:t>
      </w:r>
    </w:p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С 2024 года по налогам и взносам, по которым дата уплаты наступает раньше, чем дата сдачи отчетности – декларации или расчета, налогоплательщик обязан подать в инспекцию налоговое уведомление. Направить его нужно по месту учета организации или жительства индивидуального предпринимателя не позднее 25-го числа месяца, в котором следует уплатить налог, сбор или страховой взнос. Исключение по срокам только по НДФЛ: перечислять налог и подавать уведомления об исчисленных суммах необходимо два раза в месяц: за период с 1-го по 22-е число - уведомление не позднее 25-го числа, перечисление - не позднее 28-го числа текущего месяца; за период с 23-го по последнее число месяца - уведомление не позднее 3-го числа следующего месяца, перечисление – не позднее 5-го числа того же месяца.</w:t>
      </w:r>
    </w:p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Уведомление представляют по НДФЛ и страховым взносам, авансовым платежам по налогу на имущество, транспортному и земельному налогам, по ЕСХН и налогу по УСН. По НДС и налогу на прибыль уведомления не сдают. Налогоплательщик информирует об исчисленных суммах, чтобы налоговая инспекция отразила их в его совокупной обязанности на едином налоговом счете (ЕНС).</w:t>
      </w:r>
    </w:p>
    <w:p w:rsidR="00F87B27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Уведомление можно направить в электронной форме по телекоммуникационным каналам связи (ТКС), при этом потребуется усиленная квалифицированная электронная подпись (УКЭП). Либо это можно сделать через «Личный кабинет налогоплательщика». Индивидуальные предприниматели могут подать его в виде документа, подписанного усиленной неквалифицированной электронной подписью. Форма, порядок заполнения и электронный формат уведомления утверждены Приказом ФНС России от 02.11.2022 №ЕД-7-8/1047@.</w:t>
      </w:r>
    </w:p>
    <w:sectPr w:rsidR="00F87B27" w:rsidRPr="0010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95"/>
    <w:rsid w:val="000118A6"/>
    <w:rsid w:val="00106C8C"/>
    <w:rsid w:val="0025279E"/>
    <w:rsid w:val="00261D28"/>
    <w:rsid w:val="00931A6F"/>
    <w:rsid w:val="00DC5E95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3852_SVC_IBAdmin</dc:creator>
  <cp:lastModifiedBy>Шафикова Лилия Алексеевна</cp:lastModifiedBy>
  <cp:revision>5</cp:revision>
  <dcterms:created xsi:type="dcterms:W3CDTF">2024-02-01T06:13:00Z</dcterms:created>
  <dcterms:modified xsi:type="dcterms:W3CDTF">2024-03-25T03:17:00Z</dcterms:modified>
</cp:coreProperties>
</file>